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185CB59" w:rsidR="00B0394C" w:rsidRDefault="002E21A2">
      <w:r>
        <w:rPr>
          <w:noProof/>
        </w:rPr>
        <w:drawing>
          <wp:anchor distT="0" distB="0" distL="114300" distR="114300" simplePos="0" relativeHeight="251658240" behindDoc="0" locked="0" layoutInCell="1" hidden="0" allowOverlap="1" wp14:anchorId="375E8238" wp14:editId="16082722">
            <wp:simplePos x="0" y="0"/>
            <wp:positionH relativeFrom="column">
              <wp:posOffset>-556895</wp:posOffset>
            </wp:positionH>
            <wp:positionV relativeFrom="paragraph">
              <wp:posOffset>0</wp:posOffset>
            </wp:positionV>
            <wp:extent cx="1256030" cy="452755"/>
            <wp:effectExtent l="0" t="0" r="1270" b="4445"/>
            <wp:wrapSquare wrapText="bothSides" distT="0" distB="0" distL="114300" distR="114300"/>
            <wp:docPr id="7" name="image2.jpg" descr="Image result for unfpa logo"/>
            <wp:cNvGraphicFramePr/>
            <a:graphic xmlns:a="http://schemas.openxmlformats.org/drawingml/2006/main">
              <a:graphicData uri="http://schemas.openxmlformats.org/drawingml/2006/picture">
                <pic:pic xmlns:pic="http://schemas.openxmlformats.org/drawingml/2006/picture">
                  <pic:nvPicPr>
                    <pic:cNvPr id="0" name="image2.jpg" descr="Image result for unfpa logo"/>
                    <pic:cNvPicPr preferRelativeResize="0"/>
                  </pic:nvPicPr>
                  <pic:blipFill>
                    <a:blip r:embed="rId8"/>
                    <a:srcRect/>
                    <a:stretch>
                      <a:fillRect/>
                    </a:stretch>
                  </pic:blipFill>
                  <pic:spPr>
                    <a:xfrm>
                      <a:off x="0" y="0"/>
                      <a:ext cx="1256030" cy="452755"/>
                    </a:xfrm>
                    <a:prstGeom prst="rect">
                      <a:avLst/>
                    </a:prstGeom>
                    <a:ln/>
                  </pic:spPr>
                </pic:pic>
              </a:graphicData>
            </a:graphic>
            <wp14:sizeRelH relativeFrom="margin">
              <wp14:pctWidth>0</wp14:pctWidth>
            </wp14:sizeRelH>
            <wp14:sizeRelV relativeFrom="margin">
              <wp14:pctHeight>0</wp14:pctHeight>
            </wp14:sizeRelV>
          </wp:anchor>
        </w:drawing>
      </w:r>
      <w:r w:rsidR="0068613C">
        <w:rPr>
          <w:noProof/>
        </w:rPr>
        <mc:AlternateContent>
          <mc:Choice Requires="wps">
            <w:drawing>
              <wp:anchor distT="0" distB="0" distL="114300" distR="114300" simplePos="0" relativeHeight="251660288" behindDoc="0" locked="0" layoutInCell="1" hidden="0" allowOverlap="1" wp14:anchorId="3A7F39E2" wp14:editId="271FFD2D">
                <wp:simplePos x="0" y="0"/>
                <wp:positionH relativeFrom="margin">
                  <wp:posOffset>699715</wp:posOffset>
                </wp:positionH>
                <wp:positionV relativeFrom="paragraph">
                  <wp:posOffset>-596348</wp:posOffset>
                </wp:positionV>
                <wp:extent cx="5686425" cy="978011"/>
                <wp:effectExtent l="0" t="0" r="0" b="0"/>
                <wp:wrapNone/>
                <wp:docPr id="5" name="Rectangle 5"/>
                <wp:cNvGraphicFramePr/>
                <a:graphic xmlns:a="http://schemas.openxmlformats.org/drawingml/2006/main">
                  <a:graphicData uri="http://schemas.microsoft.com/office/word/2010/wordprocessingShape">
                    <wps:wsp>
                      <wps:cNvSpPr/>
                      <wps:spPr>
                        <a:xfrm>
                          <a:off x="0" y="0"/>
                          <a:ext cx="5686425" cy="978011"/>
                        </a:xfrm>
                        <a:prstGeom prst="rect">
                          <a:avLst/>
                        </a:prstGeom>
                        <a:noFill/>
                        <a:ln>
                          <a:noFill/>
                        </a:ln>
                      </wps:spPr>
                      <wps:txbx>
                        <w:txbxContent>
                          <w:p w14:paraId="48499AFE" w14:textId="0913D7D5" w:rsidR="008F756A" w:rsidRPr="002E21A2" w:rsidRDefault="0082363E" w:rsidP="0082363E">
                            <w:pPr>
                              <w:spacing w:after="0" w:line="240" w:lineRule="auto"/>
                              <w:textDirection w:val="btLr"/>
                              <w:rPr>
                                <w:rFonts w:ascii="Baskerville" w:eastAsia="Times New Roman" w:hAnsi="Baskerville" w:cs="Times New Roman"/>
                                <w:b/>
                                <w:bCs/>
                                <w:sz w:val="24"/>
                                <w:szCs w:val="24"/>
                                <w:lang w:val="fr-FR" w:eastAsia="fr-FR"/>
                              </w:rPr>
                            </w:pPr>
                            <w:r>
                              <w:rPr>
                                <w:rFonts w:ascii="Baskerville" w:eastAsia="Times New Roman" w:hAnsi="Baskerville" w:cs="Times New Roman"/>
                                <w:b/>
                                <w:bCs/>
                                <w:sz w:val="24"/>
                                <w:szCs w:val="24"/>
                                <w:lang w:val="fr-FR" w:eastAsia="fr-FR"/>
                              </w:rPr>
                              <w:t xml:space="preserve">                               </w:t>
                            </w:r>
                            <w:r w:rsidR="008F756A" w:rsidRPr="002E21A2">
                              <w:rPr>
                                <w:rFonts w:ascii="Baskerville" w:eastAsia="Times New Roman" w:hAnsi="Baskerville" w:cs="Times New Roman"/>
                                <w:b/>
                                <w:bCs/>
                                <w:sz w:val="24"/>
                                <w:szCs w:val="24"/>
                                <w:lang w:val="fr-FR" w:eastAsia="fr-FR"/>
                              </w:rPr>
                              <w:t>AVIS DE</w:t>
                            </w:r>
                            <w:r w:rsidR="0068613C" w:rsidRPr="002E21A2">
                              <w:rPr>
                                <w:rFonts w:ascii="Baskerville" w:eastAsia="Times New Roman" w:hAnsi="Baskerville" w:cs="Times New Roman"/>
                                <w:b/>
                                <w:bCs/>
                                <w:sz w:val="24"/>
                                <w:szCs w:val="24"/>
                                <w:lang w:val="fr-FR" w:eastAsia="fr-FR"/>
                              </w:rPr>
                              <w:t xml:space="preserve"> RECRUTEMENT </w:t>
                            </w:r>
                            <w:r w:rsidR="008F756A" w:rsidRPr="002E21A2">
                              <w:rPr>
                                <w:rFonts w:ascii="Baskerville" w:eastAsia="Times New Roman" w:hAnsi="Baskerville" w:cs="Times New Roman"/>
                                <w:b/>
                                <w:bCs/>
                                <w:sz w:val="24"/>
                                <w:szCs w:val="24"/>
                                <w:lang w:val="fr-FR" w:eastAsia="fr-FR"/>
                              </w:rPr>
                              <w:t>N°2023-012</w:t>
                            </w:r>
                          </w:p>
                          <w:p w14:paraId="6BF81192" w14:textId="77777777" w:rsidR="008F756A" w:rsidRPr="002E21A2" w:rsidRDefault="008F756A" w:rsidP="0082363E">
                            <w:pPr>
                              <w:spacing w:after="0" w:line="240" w:lineRule="auto"/>
                              <w:jc w:val="center"/>
                              <w:textDirection w:val="btLr"/>
                              <w:rPr>
                                <w:rFonts w:ascii="Baskerville" w:eastAsia="Times New Roman" w:hAnsi="Baskerville" w:cs="Times New Roman"/>
                                <w:b/>
                                <w:bCs/>
                                <w:sz w:val="12"/>
                                <w:szCs w:val="12"/>
                                <w:lang w:val="fr-FR" w:eastAsia="fr-FR"/>
                              </w:rPr>
                            </w:pPr>
                          </w:p>
                          <w:p w14:paraId="281A5024" w14:textId="62B8F0BB" w:rsidR="00B0394C" w:rsidRPr="002E21A2" w:rsidRDefault="0068613C" w:rsidP="0082363E">
                            <w:pPr>
                              <w:spacing w:after="0" w:line="240" w:lineRule="auto"/>
                              <w:jc w:val="center"/>
                              <w:textDirection w:val="btLr"/>
                              <w:rPr>
                                <w:sz w:val="24"/>
                                <w:szCs w:val="24"/>
                                <w:lang w:val="fr-FR"/>
                              </w:rPr>
                            </w:pPr>
                            <w:r w:rsidRPr="002E21A2">
                              <w:rPr>
                                <w:rFonts w:ascii="Baskerville" w:eastAsia="Times New Roman" w:hAnsi="Baskerville" w:cs="Times New Roman"/>
                                <w:b/>
                                <w:bCs/>
                                <w:sz w:val="24"/>
                                <w:szCs w:val="24"/>
                                <w:lang w:val="fr-FR" w:eastAsia="fr-FR"/>
                              </w:rPr>
                              <w:t>UN CONSULTANT POUR L’ELABORATION D’UN DOCUMENT DE PLAIDOYER EN FAVEUR DE L’INVESTISSEMENT DANS LA PRATIQUE SAGE-FEMME</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3A7F39E2" id="Rectangle 5" o:spid="_x0000_s1026" style="position:absolute;margin-left:55.1pt;margin-top:-46.95pt;width:447.75pt;height:7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2toxQEAAHYDAAAOAAAAZHJzL2Uyb0RvYy54bWysU9uO0zAQfUfiHyy/0yTVttuNmq4QqyKk&#10;FVQsfMDUsRtLjm3GbpP+PWOndAu8IV5cz6VnzjmerB/H3rCTxKCdbXg1KzmTVrhW20PDv3/bvltx&#10;FiLYFoyzsuFnGfjj5u2b9eBrOXedM61ERiA21INveBejr4siiE72EGbOS0tF5bCHSCEeihZhIPTe&#10;FPOyXBaDw9ajEzIEyj5NRb7J+EpJEb8oFWRkpuHELeYT87lPZ7FZQ31A8J0WFxrwDyx60JaGXqGe&#10;IAI7ov4LqtcCXXAqzoTrC6eUFjJrIDVV+Yealw68zFrInOCvNoX/Bys+n3bIdNvwBWcWenqir2Qa&#10;2IORbJHsGXyoqevF7/ASBbomraPCPv2SCjZmS89XS+UYmaDkYrla3s0JW1Dt4X5VVlUCLV7/7THE&#10;j9L1LF0ajjQ9Owmn5xCn1l8taZh1W20M5aE29rcEYaZMkQhPFNMtjvvxwnvv2jOJDV5sNc16hhB3&#10;gPTcFWcDrUDDw48joOTMfLLk8UOVmccc3C3uS1ogvK3sbytgRedos0REzqbgQ8ybNrF8f4xO6awo&#10;8ZrIXOjS42ZPLouYtuc2zl2vn8vmJwAAAP//AwBQSwMEFAAGAAgAAAAhAFLx0X7eAAAACwEAAA8A&#10;AABkcnMvZG93bnJldi54bWxMj8FuwjAQRO+V+g/WVuqlAjtQaBPioFKpl96ASFxNvCQR9jqKHQh/&#10;X3Mqx9E+zbzN16M17IK9bx1JSKYCGFLldEu1hHL/M/kE5oMirYwjlHBDD+vi+SlXmXZX2uJlF2oW&#10;S8hnSkITQpdx7qsGrfJT1yHF28n1VoUY+5rrXl1juTV8JsSSW9VSXGhUh98NVufdYCW4Q3t49yY9&#10;pfOk3PPN2yB+S5Ty9WX8WgELOIZ/GO76UR2K6HR0A2nPTMyJmEVUwiSdp8DuhBCLD2BHCUuRAC9y&#10;/vhD8QcAAP//AwBQSwECLQAUAAYACAAAACEAtoM4kv4AAADhAQAAEwAAAAAAAAAAAAAAAAAAAAAA&#10;W0NvbnRlbnRfVHlwZXNdLnhtbFBLAQItABQABgAIAAAAIQA4/SH/1gAAAJQBAAALAAAAAAAAAAAA&#10;AAAAAC8BAABfcmVscy8ucmVsc1BLAQItABQABgAIAAAAIQD5Y2toxQEAAHYDAAAOAAAAAAAAAAAA&#10;AAAAAC4CAABkcnMvZTJvRG9jLnhtbFBLAQItABQABgAIAAAAIQBS8dF+3gAAAAsBAAAPAAAAAAAA&#10;AAAAAAAAAB8EAABkcnMvZG93bnJldi54bWxQSwUGAAAAAAQABADzAAAAKgUAAAAA&#10;" filled="f" stroked="f">
                <v:textbox inset="2.53958mm,1.2694mm,2.53958mm,1.2694mm">
                  <w:txbxContent>
                    <w:p w14:paraId="48499AFE" w14:textId="0913D7D5" w:rsidR="008F756A" w:rsidRPr="002E21A2" w:rsidRDefault="0082363E" w:rsidP="0082363E">
                      <w:pPr>
                        <w:spacing w:after="0" w:line="240" w:lineRule="auto"/>
                        <w:textDirection w:val="btLr"/>
                        <w:rPr>
                          <w:rFonts w:ascii="Baskerville" w:eastAsia="Times New Roman" w:hAnsi="Baskerville" w:cs="Times New Roman"/>
                          <w:b/>
                          <w:bCs/>
                          <w:sz w:val="24"/>
                          <w:szCs w:val="24"/>
                          <w:lang w:val="fr-FR" w:eastAsia="fr-FR"/>
                        </w:rPr>
                      </w:pPr>
                      <w:r>
                        <w:rPr>
                          <w:rFonts w:ascii="Baskerville" w:eastAsia="Times New Roman" w:hAnsi="Baskerville" w:cs="Times New Roman"/>
                          <w:b/>
                          <w:bCs/>
                          <w:sz w:val="24"/>
                          <w:szCs w:val="24"/>
                          <w:lang w:val="fr-FR" w:eastAsia="fr-FR"/>
                        </w:rPr>
                        <w:t xml:space="preserve">                               </w:t>
                      </w:r>
                      <w:r w:rsidR="008F756A" w:rsidRPr="002E21A2">
                        <w:rPr>
                          <w:rFonts w:ascii="Baskerville" w:eastAsia="Times New Roman" w:hAnsi="Baskerville" w:cs="Times New Roman"/>
                          <w:b/>
                          <w:bCs/>
                          <w:sz w:val="24"/>
                          <w:szCs w:val="24"/>
                          <w:lang w:val="fr-FR" w:eastAsia="fr-FR"/>
                        </w:rPr>
                        <w:t>AVIS DE</w:t>
                      </w:r>
                      <w:r w:rsidR="0068613C" w:rsidRPr="002E21A2">
                        <w:rPr>
                          <w:rFonts w:ascii="Baskerville" w:eastAsia="Times New Roman" w:hAnsi="Baskerville" w:cs="Times New Roman"/>
                          <w:b/>
                          <w:bCs/>
                          <w:sz w:val="24"/>
                          <w:szCs w:val="24"/>
                          <w:lang w:val="fr-FR" w:eastAsia="fr-FR"/>
                        </w:rPr>
                        <w:t xml:space="preserve"> RECRUTEMENT </w:t>
                      </w:r>
                      <w:r w:rsidR="008F756A" w:rsidRPr="002E21A2">
                        <w:rPr>
                          <w:rFonts w:ascii="Baskerville" w:eastAsia="Times New Roman" w:hAnsi="Baskerville" w:cs="Times New Roman"/>
                          <w:b/>
                          <w:bCs/>
                          <w:sz w:val="24"/>
                          <w:szCs w:val="24"/>
                          <w:lang w:val="fr-FR" w:eastAsia="fr-FR"/>
                        </w:rPr>
                        <w:t>N°2023-012</w:t>
                      </w:r>
                    </w:p>
                    <w:p w14:paraId="6BF81192" w14:textId="77777777" w:rsidR="008F756A" w:rsidRPr="002E21A2" w:rsidRDefault="008F756A" w:rsidP="0082363E">
                      <w:pPr>
                        <w:spacing w:after="0" w:line="240" w:lineRule="auto"/>
                        <w:jc w:val="center"/>
                        <w:textDirection w:val="btLr"/>
                        <w:rPr>
                          <w:rFonts w:ascii="Baskerville" w:eastAsia="Times New Roman" w:hAnsi="Baskerville" w:cs="Times New Roman"/>
                          <w:b/>
                          <w:bCs/>
                          <w:sz w:val="12"/>
                          <w:szCs w:val="12"/>
                          <w:lang w:val="fr-FR" w:eastAsia="fr-FR"/>
                        </w:rPr>
                      </w:pPr>
                    </w:p>
                    <w:p w14:paraId="281A5024" w14:textId="62B8F0BB" w:rsidR="00B0394C" w:rsidRPr="002E21A2" w:rsidRDefault="0068613C" w:rsidP="0082363E">
                      <w:pPr>
                        <w:spacing w:after="0" w:line="240" w:lineRule="auto"/>
                        <w:jc w:val="center"/>
                        <w:textDirection w:val="btLr"/>
                        <w:rPr>
                          <w:sz w:val="24"/>
                          <w:szCs w:val="24"/>
                          <w:lang w:val="fr-FR"/>
                        </w:rPr>
                      </w:pPr>
                      <w:r w:rsidRPr="002E21A2">
                        <w:rPr>
                          <w:rFonts w:ascii="Baskerville" w:eastAsia="Times New Roman" w:hAnsi="Baskerville" w:cs="Times New Roman"/>
                          <w:b/>
                          <w:bCs/>
                          <w:sz w:val="24"/>
                          <w:szCs w:val="24"/>
                          <w:lang w:val="fr-FR" w:eastAsia="fr-FR"/>
                        </w:rPr>
                        <w:t>UN CONSULTANT POUR L’ELABORATION D’UN DOCUMENT DE PLAIDOYER EN FAVEUR DE L’INVESTISSEMENT DANS LA PRATIQUE SAGE-FEMME</w:t>
                      </w:r>
                    </w:p>
                  </w:txbxContent>
                </v:textbox>
                <w10:wrap anchorx="margin"/>
              </v:rect>
            </w:pict>
          </mc:Fallback>
        </mc:AlternateContent>
      </w:r>
    </w:p>
    <w:p w14:paraId="00000003" w14:textId="74D6F4CA" w:rsidR="00B0394C" w:rsidRDefault="00B0394C"/>
    <w:tbl>
      <w:tblPr>
        <w:tblStyle w:val="a"/>
        <w:tblW w:w="11624" w:type="dxa"/>
        <w:tblInd w:w="-1142" w:type="dxa"/>
        <w:tblLayout w:type="fixed"/>
        <w:tblLook w:val="0000" w:firstRow="0" w:lastRow="0" w:firstColumn="0" w:lastColumn="0" w:noHBand="0" w:noVBand="0"/>
      </w:tblPr>
      <w:tblGrid>
        <w:gridCol w:w="3261"/>
        <w:gridCol w:w="8363"/>
      </w:tblGrid>
      <w:tr w:rsidR="00B0394C" w:rsidRPr="00F349F1" w14:paraId="14814E2C" w14:textId="77777777" w:rsidTr="006B785A">
        <w:trPr>
          <w:trHeight w:val="216"/>
        </w:trPr>
        <w:tc>
          <w:tcPr>
            <w:tcW w:w="11624" w:type="dxa"/>
            <w:gridSpan w:val="2"/>
            <w:tcBorders>
              <w:top w:val="single" w:sz="6" w:space="0" w:color="000000"/>
              <w:left w:val="single" w:sz="6" w:space="0" w:color="000000"/>
              <w:bottom w:val="single" w:sz="6" w:space="0" w:color="000000"/>
              <w:right w:val="single" w:sz="6" w:space="0" w:color="000000"/>
            </w:tcBorders>
            <w:shd w:val="clear" w:color="auto" w:fill="E6E6E6"/>
          </w:tcPr>
          <w:p w14:paraId="00000004" w14:textId="77777777" w:rsidR="00B0394C" w:rsidRPr="00F349F1" w:rsidRDefault="00A74599">
            <w:pPr>
              <w:tabs>
                <w:tab w:val="left" w:pos="-720"/>
              </w:tabs>
              <w:spacing w:before="109" w:after="54"/>
              <w:rPr>
                <w:rFonts w:asciiTheme="minorHAnsi" w:hAnsiTheme="minorHAnsi" w:cstheme="minorHAnsi"/>
                <w:b/>
              </w:rPr>
            </w:pPr>
            <w:r w:rsidRPr="00F349F1">
              <w:rPr>
                <w:rFonts w:asciiTheme="minorHAnsi" w:hAnsiTheme="minorHAnsi" w:cstheme="minorHAnsi"/>
                <w:b/>
              </w:rPr>
              <w:t xml:space="preserve">TERMS OF REFERENCE </w:t>
            </w:r>
          </w:p>
        </w:tc>
      </w:tr>
      <w:tr w:rsidR="00B0394C" w:rsidRPr="00A10AAE" w14:paraId="6FEC8340" w14:textId="77777777" w:rsidTr="006B785A">
        <w:tc>
          <w:tcPr>
            <w:tcW w:w="3261" w:type="dxa"/>
            <w:tcBorders>
              <w:top w:val="single" w:sz="6" w:space="0" w:color="000000"/>
              <w:left w:val="single" w:sz="6" w:space="0" w:color="000000"/>
              <w:bottom w:val="single" w:sz="4" w:space="0" w:color="000000"/>
            </w:tcBorders>
            <w:shd w:val="clear" w:color="auto" w:fill="auto"/>
            <w:tcMar>
              <w:left w:w="148" w:type="dxa"/>
              <w:right w:w="148" w:type="dxa"/>
            </w:tcMar>
          </w:tcPr>
          <w:p w14:paraId="00000006" w14:textId="77777777" w:rsidR="00B0394C" w:rsidRPr="00F349F1" w:rsidRDefault="00A74599">
            <w:pPr>
              <w:tabs>
                <w:tab w:val="left" w:pos="-720"/>
              </w:tabs>
              <w:rPr>
                <w:rFonts w:asciiTheme="minorHAnsi" w:hAnsiTheme="minorHAnsi" w:cstheme="minorHAnsi"/>
                <w:b/>
              </w:rPr>
            </w:pPr>
            <w:r w:rsidRPr="00F349F1">
              <w:rPr>
                <w:rFonts w:asciiTheme="minorHAnsi" w:hAnsiTheme="minorHAnsi" w:cstheme="minorHAnsi"/>
                <w:b/>
              </w:rPr>
              <w:t>Hiring Office</w:t>
            </w:r>
          </w:p>
        </w:tc>
        <w:tc>
          <w:tcPr>
            <w:tcW w:w="8363" w:type="dxa"/>
            <w:tcBorders>
              <w:top w:val="single" w:sz="6" w:space="0" w:color="000000"/>
              <w:left w:val="single" w:sz="6" w:space="0" w:color="000000"/>
              <w:bottom w:val="single" w:sz="4" w:space="0" w:color="000000"/>
              <w:right w:val="single" w:sz="6" w:space="0" w:color="000000"/>
            </w:tcBorders>
            <w:shd w:val="clear" w:color="auto" w:fill="auto"/>
            <w:tcMar>
              <w:left w:w="148" w:type="dxa"/>
              <w:right w:w="148" w:type="dxa"/>
            </w:tcMar>
          </w:tcPr>
          <w:p w14:paraId="00000007" w14:textId="339CD7BF" w:rsidR="00B0394C" w:rsidRPr="00F349F1" w:rsidRDefault="006047C8">
            <w:pPr>
              <w:tabs>
                <w:tab w:val="left" w:pos="-720"/>
              </w:tabs>
              <w:rPr>
                <w:rFonts w:asciiTheme="minorHAnsi" w:hAnsiTheme="minorHAnsi" w:cstheme="minorHAnsi"/>
                <w:highlight w:val="yellow"/>
                <w:lang w:val="fr-FR"/>
              </w:rPr>
            </w:pPr>
            <w:sdt>
              <w:sdtPr>
                <w:rPr>
                  <w:rFonts w:asciiTheme="minorHAnsi" w:hAnsiTheme="minorHAnsi" w:cstheme="minorHAnsi"/>
                </w:rPr>
                <w:tag w:val="goog_rdk_0"/>
                <w:id w:val="-511770970"/>
              </w:sdtPr>
              <w:sdtEndPr/>
              <w:sdtContent/>
            </w:sdt>
            <w:r w:rsidR="006974E9" w:rsidRPr="00F349F1">
              <w:rPr>
                <w:rFonts w:asciiTheme="minorHAnsi" w:hAnsiTheme="minorHAnsi" w:cstheme="minorHAnsi"/>
                <w:b/>
                <w:lang w:val="fr-FR"/>
              </w:rPr>
              <w:t>Côte d’Ivoire</w:t>
            </w:r>
            <w:r w:rsidR="00A74599" w:rsidRPr="00F349F1">
              <w:rPr>
                <w:rFonts w:asciiTheme="minorHAnsi" w:hAnsiTheme="minorHAnsi" w:cstheme="minorHAnsi"/>
                <w:b/>
                <w:lang w:val="fr-FR"/>
              </w:rPr>
              <w:t xml:space="preserve"> UNFPA Bureau Pays</w:t>
            </w:r>
          </w:p>
        </w:tc>
      </w:tr>
      <w:tr w:rsidR="00B0394C" w:rsidRPr="00A10AAE" w14:paraId="5F740F21" w14:textId="77777777" w:rsidTr="006B785A">
        <w:tc>
          <w:tcPr>
            <w:tcW w:w="3261" w:type="dxa"/>
            <w:tcBorders>
              <w:top w:val="single" w:sz="6" w:space="0" w:color="000000"/>
              <w:left w:val="single" w:sz="6" w:space="0" w:color="000000"/>
              <w:bottom w:val="single" w:sz="6" w:space="0" w:color="000000"/>
            </w:tcBorders>
            <w:shd w:val="clear" w:color="auto" w:fill="auto"/>
            <w:tcMar>
              <w:left w:w="148" w:type="dxa"/>
              <w:right w:w="148" w:type="dxa"/>
            </w:tcMar>
          </w:tcPr>
          <w:p w14:paraId="00000008" w14:textId="77777777" w:rsidR="00B0394C" w:rsidRPr="00F349F1" w:rsidRDefault="00A74599">
            <w:pPr>
              <w:tabs>
                <w:tab w:val="left" w:pos="-720"/>
              </w:tabs>
              <w:spacing w:before="40" w:after="54"/>
              <w:rPr>
                <w:rFonts w:asciiTheme="minorHAnsi" w:hAnsiTheme="minorHAnsi" w:cstheme="minorHAnsi"/>
                <w:b/>
              </w:rPr>
            </w:pPr>
            <w:r w:rsidRPr="00F349F1">
              <w:rPr>
                <w:rFonts w:asciiTheme="minorHAnsi" w:hAnsiTheme="minorHAnsi" w:cstheme="minorHAnsi"/>
                <w:b/>
              </w:rPr>
              <w:t>Purpose of consultancy</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09" w14:textId="425151CF" w:rsidR="00B0394C" w:rsidRPr="00F349F1" w:rsidRDefault="00E16B02" w:rsidP="006E5FFD">
            <w:pPr>
              <w:spacing w:before="100" w:beforeAutospacing="1" w:after="100" w:afterAutospacing="1"/>
              <w:jc w:val="both"/>
              <w:rPr>
                <w:rFonts w:asciiTheme="minorHAnsi" w:hAnsiTheme="minorHAnsi" w:cstheme="minorHAnsi"/>
                <w:lang w:val="fr-FR"/>
              </w:rPr>
            </w:pPr>
            <w:r w:rsidRPr="00F349F1">
              <w:rPr>
                <w:rFonts w:asciiTheme="minorHAnsi" w:eastAsia="Times New Roman" w:hAnsiTheme="minorHAnsi" w:cstheme="minorHAnsi"/>
                <w:lang w:val="fr-FR" w:eastAsia="fr-FR"/>
              </w:rPr>
              <w:t xml:space="preserve">Le </w:t>
            </w:r>
            <w:r w:rsidR="006E5FFD" w:rsidRPr="00F349F1">
              <w:rPr>
                <w:rFonts w:asciiTheme="minorHAnsi" w:eastAsia="Times New Roman" w:hAnsiTheme="minorHAnsi" w:cstheme="minorHAnsi"/>
                <w:lang w:val="fr-FR" w:eastAsia="fr-FR"/>
              </w:rPr>
              <w:t>(</w:t>
            </w:r>
            <w:r w:rsidRPr="00F349F1">
              <w:rPr>
                <w:rFonts w:asciiTheme="minorHAnsi" w:eastAsia="Times New Roman" w:hAnsiTheme="minorHAnsi" w:cstheme="minorHAnsi"/>
                <w:lang w:val="fr-FR" w:eastAsia="fr-FR"/>
              </w:rPr>
              <w:t>la</w:t>
            </w:r>
            <w:r w:rsidR="006E5FFD" w:rsidRPr="00F349F1">
              <w:rPr>
                <w:rFonts w:asciiTheme="minorHAnsi" w:eastAsia="Times New Roman" w:hAnsiTheme="minorHAnsi" w:cstheme="minorHAnsi"/>
                <w:lang w:val="fr-FR" w:eastAsia="fr-FR"/>
              </w:rPr>
              <w:t>)</w:t>
            </w:r>
            <w:r w:rsidRPr="00F349F1">
              <w:rPr>
                <w:rFonts w:asciiTheme="minorHAnsi" w:eastAsia="Times New Roman" w:hAnsiTheme="minorHAnsi" w:cstheme="minorHAnsi"/>
                <w:lang w:val="fr-FR" w:eastAsia="fr-FR"/>
              </w:rPr>
              <w:t xml:space="preserve"> consultant(e) devra élaborer un document de plaidoyer pour promouvoir « l’Investissement dans la Pratique Sage-Femme » et son adoption par le ministère de la Santé de l’Hygiène Publique et de la Couverture Maladie Universelle (MSHPCMU) en soutien à la stratégie de réduction de la mortalité maternelle et néonatale en Côte d’Ivoire.</w:t>
            </w:r>
          </w:p>
        </w:tc>
      </w:tr>
      <w:tr w:rsidR="00B0394C" w:rsidRPr="00A10AAE" w14:paraId="02755FF3" w14:textId="77777777" w:rsidTr="006B785A">
        <w:tc>
          <w:tcPr>
            <w:tcW w:w="3261" w:type="dxa"/>
            <w:tcBorders>
              <w:top w:val="single" w:sz="6" w:space="0" w:color="000000"/>
              <w:left w:val="single" w:sz="6" w:space="0" w:color="000000"/>
              <w:bottom w:val="single" w:sz="6" w:space="0" w:color="000000"/>
            </w:tcBorders>
            <w:shd w:val="clear" w:color="auto" w:fill="auto"/>
            <w:tcMar>
              <w:left w:w="148" w:type="dxa"/>
              <w:right w:w="148" w:type="dxa"/>
            </w:tcMar>
          </w:tcPr>
          <w:p w14:paraId="0000000A" w14:textId="77777777" w:rsidR="00B0394C" w:rsidRPr="00F349F1" w:rsidRDefault="00A74599">
            <w:pPr>
              <w:tabs>
                <w:tab w:val="left" w:pos="-720"/>
              </w:tabs>
              <w:spacing w:before="40" w:after="54"/>
              <w:rPr>
                <w:rFonts w:asciiTheme="minorHAnsi" w:hAnsiTheme="minorHAnsi" w:cstheme="minorHAnsi"/>
                <w:b/>
              </w:rPr>
            </w:pPr>
            <w:r w:rsidRPr="00F349F1">
              <w:rPr>
                <w:rFonts w:asciiTheme="minorHAnsi" w:hAnsiTheme="minorHAnsi" w:cstheme="minorHAnsi"/>
                <w:b/>
              </w:rPr>
              <w:t>Background</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504A79C0" w14:textId="0FCC5E59" w:rsidR="00E305CF" w:rsidRPr="00F349F1" w:rsidRDefault="00E305CF" w:rsidP="00E305CF">
            <w:pPr>
              <w:pStyle w:val="Corpsdetexte"/>
              <w:rPr>
                <w:rFonts w:asciiTheme="minorHAnsi" w:eastAsia="Times New Roman" w:hAnsiTheme="minorHAnsi" w:cstheme="minorHAnsi"/>
                <w:sz w:val="22"/>
                <w:szCs w:val="22"/>
                <w:lang w:val="fr-FR" w:eastAsia="fr-FR"/>
              </w:rPr>
            </w:pPr>
            <w:r w:rsidRPr="00F349F1">
              <w:rPr>
                <w:rFonts w:asciiTheme="minorHAnsi" w:eastAsia="Times New Roman" w:hAnsiTheme="minorHAnsi" w:cstheme="minorHAnsi"/>
                <w:sz w:val="22"/>
                <w:szCs w:val="22"/>
                <w:lang w:val="fr-FR" w:eastAsia="fr-FR"/>
              </w:rPr>
              <w:t xml:space="preserve">Malgré les progrès enregistrés dans le domaine de la santé, la situation de la mère et de l’enfant reste encore préoccupante. En effet, la mortalité maternelle, néonatale et infanto-juvénile, présentent encore des niveaux inacceptables. </w:t>
            </w:r>
          </w:p>
          <w:p w14:paraId="542D94F6" w14:textId="77777777" w:rsidR="00E305CF" w:rsidRPr="00F349F1" w:rsidRDefault="00E305CF" w:rsidP="00E305CF">
            <w:pPr>
              <w:pStyle w:val="Corpsdetexte"/>
              <w:rPr>
                <w:rFonts w:asciiTheme="minorHAnsi" w:eastAsia="Times New Roman" w:hAnsiTheme="minorHAnsi" w:cstheme="minorHAnsi"/>
                <w:sz w:val="22"/>
                <w:szCs w:val="22"/>
                <w:lang w:val="fr-FR" w:eastAsia="fr-FR"/>
              </w:rPr>
            </w:pPr>
            <w:r w:rsidRPr="00F349F1">
              <w:rPr>
                <w:rFonts w:asciiTheme="minorHAnsi" w:eastAsia="Times New Roman" w:hAnsiTheme="minorHAnsi" w:cstheme="minorHAnsi"/>
                <w:sz w:val="22"/>
                <w:szCs w:val="22"/>
                <w:lang w:val="fr-FR" w:eastAsia="fr-FR"/>
              </w:rPr>
              <w:t>Mais il convient de noter qu’au-delà du nombre de décès maternels, d’autres faits démontrent l’ampleur de cette tragédie. En effet pour chaque femme qui meurt, il y a environ une trentaine d’autres qui souffrent généralement en silence de fistules, d’infections, de stérilité et bien d’autres maux. Malgré les importants investissements dans le renforcement du système de santé, la plupart des pays en développement n'ont pas fait de grands progrès dans la réduction de la mortalité maternelle.</w:t>
            </w:r>
          </w:p>
          <w:p w14:paraId="73B895E1" w14:textId="77777777" w:rsidR="00E305CF" w:rsidRPr="00F349F1" w:rsidRDefault="00E305CF" w:rsidP="00E305CF">
            <w:pPr>
              <w:pStyle w:val="Corpsdetexte"/>
              <w:rPr>
                <w:rFonts w:asciiTheme="minorHAnsi" w:eastAsia="Times New Roman" w:hAnsiTheme="minorHAnsi" w:cstheme="minorHAnsi"/>
                <w:sz w:val="22"/>
                <w:szCs w:val="22"/>
                <w:lang w:val="fr-FR" w:eastAsia="fr-FR"/>
              </w:rPr>
            </w:pPr>
          </w:p>
          <w:p w14:paraId="50C535E2" w14:textId="77777777" w:rsidR="00BB782A" w:rsidRPr="00F349F1" w:rsidRDefault="00E305CF" w:rsidP="00E305CF">
            <w:pPr>
              <w:pStyle w:val="Corpsdetexte"/>
              <w:rPr>
                <w:rFonts w:asciiTheme="minorHAnsi" w:eastAsia="Times New Roman" w:hAnsiTheme="minorHAnsi" w:cstheme="minorHAnsi"/>
                <w:sz w:val="22"/>
                <w:szCs w:val="22"/>
                <w:lang w:val="fr-FR" w:eastAsia="fr-FR"/>
              </w:rPr>
            </w:pPr>
            <w:bookmarkStart w:id="0" w:name="_Hlk137125877"/>
            <w:r w:rsidRPr="00F349F1">
              <w:rPr>
                <w:rFonts w:asciiTheme="minorHAnsi" w:eastAsia="Times New Roman" w:hAnsiTheme="minorHAnsi" w:cstheme="minorHAnsi"/>
                <w:sz w:val="22"/>
                <w:szCs w:val="22"/>
                <w:lang w:val="fr-FR" w:eastAsia="fr-FR"/>
              </w:rPr>
              <w:t xml:space="preserve">Cette situation est liée en partie à une insuffisance de la disponibilité, de l’accessibilité et de la qualité des services de santé offerts. </w:t>
            </w:r>
          </w:p>
          <w:p w14:paraId="0B5AC3E4" w14:textId="58BC7444" w:rsidR="00E305CF" w:rsidRPr="00F349F1" w:rsidRDefault="00E305CF" w:rsidP="00F349F1">
            <w:pPr>
              <w:pStyle w:val="Corpsdetexte"/>
              <w:rPr>
                <w:rFonts w:asciiTheme="minorHAnsi" w:eastAsia="Times New Roman" w:hAnsiTheme="minorHAnsi" w:cstheme="minorHAnsi"/>
                <w:sz w:val="22"/>
                <w:szCs w:val="22"/>
                <w:lang w:val="fr-FR" w:eastAsia="fr-FR"/>
              </w:rPr>
            </w:pPr>
            <w:r w:rsidRPr="00F349F1">
              <w:rPr>
                <w:rFonts w:asciiTheme="minorHAnsi" w:eastAsia="Times New Roman" w:hAnsiTheme="minorHAnsi" w:cstheme="minorHAnsi"/>
                <w:sz w:val="22"/>
                <w:szCs w:val="22"/>
                <w:lang w:val="fr-FR" w:eastAsia="fr-FR"/>
              </w:rPr>
              <w:t>La nécessité d’investir davantage non seulement dans les infrastructures de santé et des équipements médicaux, mais également dans les ressources humaines n’est plus à démontre</w:t>
            </w:r>
            <w:bookmarkEnd w:id="0"/>
            <w:r w:rsidRPr="00F349F1">
              <w:rPr>
                <w:rFonts w:asciiTheme="minorHAnsi" w:eastAsia="Times New Roman" w:hAnsiTheme="minorHAnsi" w:cstheme="minorHAnsi"/>
                <w:sz w:val="22"/>
                <w:szCs w:val="22"/>
                <w:lang w:val="fr-FR" w:eastAsia="fr-FR"/>
              </w:rPr>
              <w:t>r. A ce propos</w:t>
            </w:r>
            <w:bookmarkStart w:id="1" w:name="_Hlk137125815"/>
            <w:r w:rsidRPr="00F349F1">
              <w:rPr>
                <w:rFonts w:asciiTheme="minorHAnsi" w:eastAsia="Times New Roman" w:hAnsiTheme="minorHAnsi" w:cstheme="minorHAnsi"/>
                <w:sz w:val="22"/>
                <w:szCs w:val="22"/>
                <w:lang w:val="fr-FR" w:eastAsia="fr-FR"/>
              </w:rPr>
              <w:t>, le rapport 2021 sur l’état de la pratique de sage-femme dans le monde conduit par l’UNFPA, a révélé qu’en Côte d’Ivoire, 39% des besoins estimatifs en personnel ne sont pas satisfaits</w:t>
            </w:r>
            <w:bookmarkEnd w:id="1"/>
            <w:r w:rsidRPr="00F349F1">
              <w:rPr>
                <w:rFonts w:asciiTheme="minorHAnsi" w:eastAsia="Times New Roman" w:hAnsiTheme="minorHAnsi" w:cstheme="minorHAnsi"/>
                <w:sz w:val="22"/>
                <w:szCs w:val="22"/>
                <w:lang w:val="fr-FR" w:eastAsia="fr-FR"/>
              </w:rPr>
              <w:t>.</w:t>
            </w:r>
          </w:p>
          <w:p w14:paraId="4A81AF7F" w14:textId="24D4F1F9" w:rsidR="009B209A" w:rsidRPr="00F349F1" w:rsidRDefault="00E305CF" w:rsidP="00F349F1">
            <w:pPr>
              <w:pBdr>
                <w:top w:val="nil"/>
                <w:left w:val="nil"/>
                <w:bottom w:val="nil"/>
                <w:right w:val="nil"/>
                <w:between w:val="nil"/>
              </w:pBdr>
              <w:spacing w:line="240" w:lineRule="auto"/>
              <w:jc w:val="both"/>
              <w:rPr>
                <w:rFonts w:asciiTheme="minorHAnsi" w:eastAsia="Times New Roman" w:hAnsiTheme="minorHAnsi" w:cstheme="minorHAnsi"/>
                <w:lang w:val="fr-FR" w:eastAsia="fr-FR"/>
              </w:rPr>
            </w:pPr>
            <w:bookmarkStart w:id="2" w:name="_Hlk137126035"/>
            <w:r w:rsidRPr="00F349F1">
              <w:rPr>
                <w:rFonts w:asciiTheme="minorHAnsi" w:eastAsia="Times New Roman" w:hAnsiTheme="minorHAnsi" w:cstheme="minorHAnsi"/>
                <w:lang w:val="fr-FR" w:eastAsia="fr-FR"/>
              </w:rPr>
              <w:t>Cette situation nous interpelle tous à l’action, sachant que la qualité de la « pratique de sage-femme » est un maillon essentiel dans la réduction de la mortalité Maternelle et néonatale</w:t>
            </w:r>
          </w:p>
          <w:bookmarkEnd w:id="2"/>
          <w:p w14:paraId="0FE7A460" w14:textId="77777777" w:rsidR="00E16B02" w:rsidRPr="00F349F1" w:rsidRDefault="00E16B02" w:rsidP="00F349F1">
            <w:pPr>
              <w:pStyle w:val="NormalWeb"/>
              <w:shd w:val="clear" w:color="auto" w:fill="FFFFFF"/>
              <w:spacing w:before="0" w:beforeAutospacing="0" w:after="0" w:afterAutospacing="0"/>
              <w:rPr>
                <w:rFonts w:asciiTheme="minorHAnsi" w:hAnsiTheme="minorHAnsi" w:cstheme="minorHAnsi"/>
                <w:b/>
                <w:bCs/>
                <w:color w:val="5138FF"/>
                <w:sz w:val="22"/>
                <w:szCs w:val="22"/>
              </w:rPr>
            </w:pPr>
            <w:r w:rsidRPr="00F349F1">
              <w:rPr>
                <w:rFonts w:asciiTheme="minorHAnsi" w:hAnsiTheme="minorHAnsi" w:cstheme="minorHAnsi"/>
                <w:b/>
                <w:bCs/>
                <w:color w:val="5138FF"/>
                <w:sz w:val="22"/>
                <w:szCs w:val="22"/>
              </w:rPr>
              <w:t>1.1. Des objectifs mondiaux et nationaux ambitieux</w:t>
            </w:r>
          </w:p>
          <w:p w14:paraId="4499C254" w14:textId="77777777" w:rsidR="00E16B02" w:rsidRPr="00F349F1" w:rsidRDefault="00E16B02" w:rsidP="00F349F1">
            <w:pPr>
              <w:pStyle w:val="NormalWeb"/>
              <w:shd w:val="clear" w:color="auto" w:fill="FFFFFF"/>
              <w:spacing w:before="0" w:beforeAutospacing="0" w:after="0" w:afterAutospacing="0"/>
              <w:rPr>
                <w:rFonts w:asciiTheme="minorHAnsi" w:hAnsiTheme="minorHAnsi" w:cstheme="minorHAnsi"/>
                <w:sz w:val="22"/>
                <w:szCs w:val="22"/>
              </w:rPr>
            </w:pPr>
            <w:r w:rsidRPr="00F349F1">
              <w:rPr>
                <w:rFonts w:asciiTheme="minorHAnsi" w:hAnsiTheme="minorHAnsi" w:cstheme="minorHAnsi"/>
                <w:sz w:val="22"/>
                <w:szCs w:val="22"/>
              </w:rPr>
              <w:t>Les ODD fixent des cibles ambitieuses pour la couverture universelle des services de santé essentiels, notamment :</w:t>
            </w:r>
          </w:p>
          <w:p w14:paraId="59C0E6FB" w14:textId="77777777" w:rsidR="00E16B02" w:rsidRPr="00F349F1" w:rsidRDefault="00E16B02" w:rsidP="00F349F1">
            <w:pPr>
              <w:pStyle w:val="NormalWeb"/>
              <w:numPr>
                <w:ilvl w:val="0"/>
                <w:numId w:val="7"/>
              </w:numPr>
              <w:shd w:val="clear" w:color="auto" w:fill="FFFFFF"/>
              <w:spacing w:before="0" w:beforeAutospacing="0" w:after="0" w:afterAutospacing="0"/>
              <w:rPr>
                <w:rFonts w:asciiTheme="minorHAnsi" w:hAnsiTheme="minorHAnsi" w:cstheme="minorHAnsi"/>
                <w:sz w:val="22"/>
                <w:szCs w:val="22"/>
              </w:rPr>
            </w:pPr>
            <w:r w:rsidRPr="00F349F1">
              <w:rPr>
                <w:rFonts w:asciiTheme="minorHAnsi" w:hAnsiTheme="minorHAnsi" w:cstheme="minorHAnsi"/>
                <w:sz w:val="22"/>
                <w:szCs w:val="22"/>
              </w:rPr>
              <w:t>D'ici 2030, réduire le taux mondial de mortalité maternelle (TMM) à moins de 70 décès maternels pour 100 000 naissances vivantes. Pour atteindre cet objectif, le TMM mondial doit être réduit d'au moins 7,5 % chaque année entre 2016 et 2030, soit beaucoup plus rapidement que ce qui a été observé entre 2000 et 2015,</w:t>
            </w:r>
          </w:p>
          <w:p w14:paraId="586A1C8D" w14:textId="77777777" w:rsidR="00E16B02" w:rsidRPr="00F349F1" w:rsidRDefault="00E16B02" w:rsidP="00E16B02">
            <w:pPr>
              <w:pStyle w:val="NormalWeb"/>
              <w:numPr>
                <w:ilvl w:val="0"/>
                <w:numId w:val="7"/>
              </w:numPr>
              <w:shd w:val="clear" w:color="auto" w:fill="FFFFFF"/>
              <w:rPr>
                <w:rFonts w:asciiTheme="minorHAnsi" w:hAnsiTheme="minorHAnsi" w:cstheme="minorHAnsi"/>
                <w:sz w:val="22"/>
                <w:szCs w:val="22"/>
              </w:rPr>
            </w:pPr>
            <w:r w:rsidRPr="00F349F1">
              <w:rPr>
                <w:rFonts w:asciiTheme="minorHAnsi" w:hAnsiTheme="minorHAnsi" w:cstheme="minorHAnsi"/>
                <w:sz w:val="22"/>
                <w:szCs w:val="22"/>
              </w:rPr>
              <w:t>D'ici 2030, mettre fin aux décès évitables de nouveau-nés, tous les pays visant à réduire la mortalité néonatale à au moins 12 décès néonatals pour 1 000 naissances vivantes,</w:t>
            </w:r>
          </w:p>
          <w:p w14:paraId="79D6203D" w14:textId="77777777" w:rsidR="00E16B02" w:rsidRPr="00F349F1" w:rsidRDefault="00E16B02" w:rsidP="00E16B02">
            <w:pPr>
              <w:pStyle w:val="NormalWeb"/>
              <w:numPr>
                <w:ilvl w:val="0"/>
                <w:numId w:val="7"/>
              </w:numPr>
              <w:shd w:val="clear" w:color="auto" w:fill="FFFFFF"/>
              <w:rPr>
                <w:rFonts w:asciiTheme="minorHAnsi" w:hAnsiTheme="minorHAnsi" w:cstheme="minorHAnsi"/>
                <w:sz w:val="22"/>
                <w:szCs w:val="22"/>
              </w:rPr>
            </w:pPr>
            <w:r w:rsidRPr="00F349F1">
              <w:rPr>
                <w:rFonts w:asciiTheme="minorHAnsi" w:hAnsiTheme="minorHAnsi" w:cstheme="minorHAnsi"/>
                <w:sz w:val="22"/>
                <w:szCs w:val="22"/>
              </w:rPr>
              <w:t>D'ici 2030, assurer l'accès universel aux services de soins de santé sexuelle et reproductive, y compris pour la planification familiale, l'information et l'éducation, et l'intégration de la santé reproductive dans les stratégies et programmes nationaux,</w:t>
            </w:r>
          </w:p>
          <w:p w14:paraId="269FCE41" w14:textId="674917DC" w:rsidR="00E16B02" w:rsidRPr="00F349F1" w:rsidRDefault="00E16B02" w:rsidP="00E16B02">
            <w:pPr>
              <w:pStyle w:val="NormalWeb"/>
              <w:numPr>
                <w:ilvl w:val="0"/>
                <w:numId w:val="7"/>
              </w:numPr>
              <w:shd w:val="clear" w:color="auto" w:fill="FFFFFF"/>
              <w:rPr>
                <w:rFonts w:asciiTheme="minorHAnsi" w:hAnsiTheme="minorHAnsi" w:cstheme="minorHAnsi"/>
                <w:sz w:val="22"/>
                <w:szCs w:val="22"/>
              </w:rPr>
            </w:pPr>
            <w:r w:rsidRPr="00F349F1">
              <w:rPr>
                <w:rFonts w:asciiTheme="minorHAnsi" w:hAnsiTheme="minorHAnsi" w:cstheme="minorHAnsi"/>
                <w:sz w:val="22"/>
                <w:szCs w:val="22"/>
              </w:rPr>
              <w:t>Atteindre la couverture sanitaire universelle y compris l'accès à des services de santé essentiels de qualité pour tous, et</w:t>
            </w:r>
          </w:p>
          <w:p w14:paraId="5BB86476" w14:textId="77777777" w:rsidR="00E16B02" w:rsidRPr="00F349F1" w:rsidRDefault="00E16B02" w:rsidP="00F349F1">
            <w:pPr>
              <w:pStyle w:val="NormalWeb"/>
              <w:numPr>
                <w:ilvl w:val="0"/>
                <w:numId w:val="7"/>
              </w:numPr>
              <w:shd w:val="clear" w:color="auto" w:fill="FFFFFF"/>
              <w:spacing w:before="0" w:beforeAutospacing="0" w:after="0" w:afterAutospacing="0"/>
              <w:rPr>
                <w:rFonts w:asciiTheme="minorHAnsi" w:hAnsiTheme="minorHAnsi" w:cstheme="minorHAnsi"/>
                <w:sz w:val="22"/>
                <w:szCs w:val="22"/>
              </w:rPr>
            </w:pPr>
            <w:r w:rsidRPr="00F349F1">
              <w:rPr>
                <w:rFonts w:asciiTheme="minorHAnsi" w:hAnsiTheme="minorHAnsi" w:cstheme="minorHAnsi"/>
                <w:sz w:val="22"/>
                <w:szCs w:val="22"/>
              </w:rPr>
              <w:lastRenderedPageBreak/>
              <w:t>Accroître considérablement le financement de la santé et le recrutement, le développement, la formation et la rétention du personnel de santé dans les pays en développement.</w:t>
            </w:r>
          </w:p>
          <w:p w14:paraId="4BF2DC55" w14:textId="3FBA820C" w:rsidR="00E16B02" w:rsidRPr="00F349F1" w:rsidRDefault="00E16B02" w:rsidP="00F349F1">
            <w:pPr>
              <w:pStyle w:val="NormalWeb"/>
              <w:shd w:val="clear" w:color="auto" w:fill="FFFFFF"/>
              <w:spacing w:before="0" w:beforeAutospacing="0" w:after="0" w:afterAutospacing="0"/>
              <w:rPr>
                <w:rFonts w:asciiTheme="minorHAnsi" w:hAnsiTheme="minorHAnsi" w:cstheme="minorHAnsi"/>
                <w:sz w:val="22"/>
                <w:szCs w:val="22"/>
              </w:rPr>
            </w:pPr>
            <w:r w:rsidRPr="00F349F1">
              <w:rPr>
                <w:rFonts w:asciiTheme="minorHAnsi" w:hAnsiTheme="minorHAnsi" w:cstheme="minorHAnsi"/>
                <w:sz w:val="22"/>
                <w:szCs w:val="22"/>
              </w:rPr>
              <w:t xml:space="preserve">Bien que les </w:t>
            </w:r>
            <w:proofErr w:type="spellStart"/>
            <w:r w:rsidRPr="00F349F1">
              <w:rPr>
                <w:rFonts w:asciiTheme="minorHAnsi" w:hAnsiTheme="minorHAnsi" w:cstheme="minorHAnsi"/>
                <w:sz w:val="22"/>
                <w:szCs w:val="22"/>
              </w:rPr>
              <w:t>sage-femmes</w:t>
            </w:r>
            <w:proofErr w:type="spellEnd"/>
            <w:r w:rsidRPr="00F349F1">
              <w:rPr>
                <w:rFonts w:asciiTheme="minorHAnsi" w:hAnsiTheme="minorHAnsi" w:cstheme="minorHAnsi"/>
                <w:sz w:val="22"/>
                <w:szCs w:val="22"/>
              </w:rPr>
              <w:t xml:space="preserve"> constituent plus de 50% des ressources humain</w:t>
            </w:r>
            <w:r w:rsidR="00AC2201" w:rsidRPr="00F349F1">
              <w:rPr>
                <w:rFonts w:asciiTheme="minorHAnsi" w:hAnsiTheme="minorHAnsi" w:cstheme="minorHAnsi"/>
                <w:sz w:val="22"/>
                <w:szCs w:val="22"/>
              </w:rPr>
              <w:t>e</w:t>
            </w:r>
            <w:r w:rsidRPr="00F349F1">
              <w:rPr>
                <w:rFonts w:asciiTheme="minorHAnsi" w:hAnsiTheme="minorHAnsi" w:cstheme="minorHAnsi"/>
                <w:sz w:val="22"/>
                <w:szCs w:val="22"/>
              </w:rPr>
              <w:t xml:space="preserve">s en santé dans la plupart des pays, leur nombre reste toujours insuffisant aux regards des besoins des pays. </w:t>
            </w:r>
          </w:p>
          <w:p w14:paraId="3EFB7E13" w14:textId="77777777" w:rsidR="00E16B02" w:rsidRPr="00F349F1" w:rsidRDefault="00E16B02" w:rsidP="00F349F1">
            <w:pPr>
              <w:pStyle w:val="NormalWeb"/>
              <w:shd w:val="clear" w:color="auto" w:fill="FFFFFF"/>
              <w:spacing w:before="0" w:beforeAutospacing="0" w:after="0" w:afterAutospacing="0"/>
              <w:rPr>
                <w:rFonts w:asciiTheme="minorHAnsi" w:hAnsiTheme="minorHAnsi" w:cstheme="minorHAnsi"/>
                <w:b/>
                <w:bCs/>
                <w:color w:val="5138FF"/>
                <w:sz w:val="22"/>
                <w:szCs w:val="22"/>
              </w:rPr>
            </w:pPr>
            <w:r w:rsidRPr="00F349F1">
              <w:rPr>
                <w:rFonts w:asciiTheme="minorHAnsi" w:hAnsiTheme="minorHAnsi" w:cstheme="minorHAnsi"/>
                <w:b/>
                <w:bCs/>
                <w:color w:val="5138FF"/>
                <w:sz w:val="22"/>
                <w:szCs w:val="22"/>
              </w:rPr>
              <w:t>1.2. La disponibilité, l’accessibilité et la qualité des soins et services de santé maternels et néonatals</w:t>
            </w:r>
          </w:p>
          <w:p w14:paraId="51206688" w14:textId="77777777" w:rsidR="00E16B02" w:rsidRPr="00F349F1" w:rsidRDefault="00E16B02" w:rsidP="00F349F1">
            <w:pPr>
              <w:pStyle w:val="NormalWeb"/>
              <w:shd w:val="clear" w:color="auto" w:fill="FFFFFF"/>
              <w:spacing w:before="0" w:beforeAutospacing="0" w:after="0" w:afterAutospacing="0"/>
              <w:jc w:val="both"/>
              <w:rPr>
                <w:rFonts w:asciiTheme="minorHAnsi" w:hAnsiTheme="minorHAnsi" w:cstheme="minorHAnsi"/>
                <w:sz w:val="22"/>
                <w:szCs w:val="22"/>
              </w:rPr>
            </w:pPr>
            <w:r w:rsidRPr="00F349F1">
              <w:rPr>
                <w:rFonts w:asciiTheme="minorHAnsi" w:hAnsiTheme="minorHAnsi" w:cstheme="minorHAnsi"/>
                <w:sz w:val="22"/>
                <w:szCs w:val="22"/>
              </w:rPr>
              <w:t>Il y a une pénurie mondiale continue de ressources humaines pour la santé. La mise en œuvre de diverses stratégies mondiales, telles que la Stratégie mondiale pour la santé de la femme, de l'enfant et de l'adolescent 2016-2030, dépendra également dans une large mesure des capacités des personnels de santé du personnel infirmier et obstétrical et sage-femme. Il est de la plus haute importance que les populations les plus marginalisées et les plus vulnérables particulièrement celles vivant en zone rurale aient un accès équitable à des soins de qualité. La simple disponibilité en nombre de la main-d'œuvre infirmière et sage-femme n'est pas suffisante. Ils doivent être équitablement répartis, accessibles à la population et posséder les compétences et la motivation requises pour dispenser des soins de qualité, adaptés et acceptables aux contextes socioculturels et aux attentes de la population desservie.</w:t>
            </w:r>
          </w:p>
          <w:p w14:paraId="630A621F" w14:textId="77777777" w:rsidR="00E16B02" w:rsidRPr="00F349F1" w:rsidRDefault="00E16B02" w:rsidP="00F349F1">
            <w:pPr>
              <w:pStyle w:val="NormalWeb"/>
              <w:shd w:val="clear" w:color="auto" w:fill="FFFFFF"/>
              <w:spacing w:before="0" w:beforeAutospacing="0" w:after="0" w:afterAutospacing="0"/>
              <w:rPr>
                <w:rFonts w:asciiTheme="minorHAnsi" w:hAnsiTheme="minorHAnsi" w:cstheme="minorHAnsi"/>
                <w:b/>
                <w:bCs/>
                <w:color w:val="5138FF"/>
                <w:sz w:val="22"/>
                <w:szCs w:val="22"/>
              </w:rPr>
            </w:pPr>
            <w:r w:rsidRPr="00F349F1">
              <w:rPr>
                <w:rFonts w:asciiTheme="minorHAnsi" w:hAnsiTheme="minorHAnsi" w:cstheme="minorHAnsi"/>
                <w:b/>
                <w:bCs/>
                <w:color w:val="5138FF"/>
                <w:sz w:val="22"/>
                <w:szCs w:val="22"/>
              </w:rPr>
              <w:t xml:space="preserve">1.3 Le rôle vital des </w:t>
            </w:r>
            <w:proofErr w:type="spellStart"/>
            <w:r w:rsidRPr="00F349F1">
              <w:rPr>
                <w:rFonts w:asciiTheme="minorHAnsi" w:hAnsiTheme="minorHAnsi" w:cstheme="minorHAnsi"/>
                <w:b/>
                <w:bCs/>
                <w:color w:val="5138FF"/>
                <w:sz w:val="22"/>
                <w:szCs w:val="22"/>
              </w:rPr>
              <w:t>sage-femmes</w:t>
            </w:r>
            <w:proofErr w:type="spellEnd"/>
            <w:r w:rsidRPr="00F349F1">
              <w:rPr>
                <w:rFonts w:asciiTheme="minorHAnsi" w:hAnsiTheme="minorHAnsi" w:cstheme="minorHAnsi"/>
                <w:b/>
                <w:bCs/>
                <w:color w:val="5138FF"/>
                <w:sz w:val="22"/>
                <w:szCs w:val="22"/>
              </w:rPr>
              <w:t xml:space="preserve"> dans la réduction de la mortalité maternelle et néonatale évitables.</w:t>
            </w:r>
          </w:p>
          <w:p w14:paraId="20631CA0" w14:textId="555F899D" w:rsidR="00E16B02" w:rsidRPr="00F349F1" w:rsidRDefault="00E16B02" w:rsidP="00F349F1">
            <w:pPr>
              <w:pStyle w:val="NormalWeb"/>
              <w:shd w:val="clear" w:color="auto" w:fill="FFFFFF"/>
              <w:spacing w:before="0" w:beforeAutospacing="0" w:after="0" w:afterAutospacing="0"/>
              <w:jc w:val="both"/>
              <w:rPr>
                <w:rFonts w:asciiTheme="minorHAnsi" w:hAnsiTheme="minorHAnsi" w:cstheme="minorHAnsi"/>
                <w:sz w:val="22"/>
                <w:szCs w:val="22"/>
              </w:rPr>
            </w:pPr>
            <w:r w:rsidRPr="00F349F1">
              <w:rPr>
                <w:rFonts w:asciiTheme="minorHAnsi" w:hAnsiTheme="minorHAnsi" w:cstheme="minorHAnsi"/>
                <w:sz w:val="22"/>
                <w:szCs w:val="22"/>
              </w:rPr>
              <w:t xml:space="preserve">La couverture sanitaire universelle peut contribuer à assurer la disponibilité d'un personnel infirmier et sage-femme </w:t>
            </w:r>
            <w:r w:rsidRPr="00F349F1">
              <w:rPr>
                <w:rFonts w:asciiTheme="minorHAnsi" w:hAnsiTheme="minorHAnsi" w:cstheme="minorHAnsi"/>
                <w:b/>
                <w:bCs/>
                <w:sz w:val="22"/>
                <w:szCs w:val="22"/>
              </w:rPr>
              <w:t>suffisant, bien formé et motivé</w:t>
            </w:r>
            <w:r w:rsidRPr="00F349F1">
              <w:rPr>
                <w:rFonts w:asciiTheme="minorHAnsi" w:hAnsiTheme="minorHAnsi" w:cstheme="minorHAnsi"/>
                <w:sz w:val="22"/>
                <w:szCs w:val="22"/>
              </w:rPr>
              <w:t xml:space="preserve"> pour fournir les soins et services de santé maternels et néonatals. L'approche de la couverture sanitaire universelle vise à promouvoir des systèmes de santé solides, efficaces et bien gérés grâce à la promotion de soins centrés sur la personne, tout en appliquant un large éventail d'interventions liées à la promotion de la santé, à la prévention des maladies, à la réadaptation et aux soins palliatifs. Par conséquent, le programme de couverture sanitaire universelle place le personnel infirmier et obstétrical au cœur de la réponse sanitaire. </w:t>
            </w:r>
          </w:p>
          <w:p w14:paraId="154DE60B" w14:textId="7FA4B274" w:rsidR="00E16B02" w:rsidRPr="00F349F1" w:rsidRDefault="00E16B02" w:rsidP="00E16B02">
            <w:pPr>
              <w:pStyle w:val="NormalWeb"/>
              <w:shd w:val="clear" w:color="auto" w:fill="FFFFFF"/>
              <w:jc w:val="both"/>
              <w:rPr>
                <w:rFonts w:asciiTheme="minorHAnsi" w:hAnsiTheme="minorHAnsi" w:cstheme="minorHAnsi"/>
                <w:sz w:val="22"/>
                <w:szCs w:val="22"/>
              </w:rPr>
            </w:pPr>
            <w:r w:rsidRPr="00F349F1">
              <w:rPr>
                <w:rFonts w:asciiTheme="minorHAnsi" w:hAnsiTheme="minorHAnsi" w:cstheme="minorHAnsi"/>
                <w:color w:val="333333"/>
                <w:sz w:val="22"/>
                <w:szCs w:val="22"/>
              </w:rPr>
              <w:t xml:space="preserve">Les </w:t>
            </w:r>
            <w:proofErr w:type="spellStart"/>
            <w:r w:rsidRPr="00F349F1">
              <w:rPr>
                <w:rFonts w:asciiTheme="minorHAnsi" w:hAnsiTheme="minorHAnsi" w:cstheme="minorHAnsi"/>
                <w:color w:val="333333"/>
                <w:sz w:val="22"/>
                <w:szCs w:val="22"/>
              </w:rPr>
              <w:t>sage-femmes</w:t>
            </w:r>
            <w:proofErr w:type="spellEnd"/>
            <w:r w:rsidRPr="00F349F1">
              <w:rPr>
                <w:rFonts w:asciiTheme="minorHAnsi" w:hAnsiTheme="minorHAnsi" w:cstheme="minorHAnsi"/>
                <w:color w:val="333333"/>
                <w:sz w:val="22"/>
                <w:szCs w:val="22"/>
              </w:rPr>
              <w:t xml:space="preserve"> constituent un potentiel inestimable dans l’amélioration de la </w:t>
            </w:r>
            <w:r w:rsidR="00AC2201" w:rsidRPr="00F349F1">
              <w:rPr>
                <w:rFonts w:asciiTheme="minorHAnsi" w:hAnsiTheme="minorHAnsi" w:cstheme="minorHAnsi"/>
                <w:color w:val="333333"/>
                <w:sz w:val="22"/>
                <w:szCs w:val="22"/>
              </w:rPr>
              <w:t xml:space="preserve">qualité </w:t>
            </w:r>
            <w:r w:rsidRPr="00F349F1">
              <w:rPr>
                <w:rFonts w:asciiTheme="minorHAnsi" w:hAnsiTheme="minorHAnsi" w:cstheme="minorHAnsi"/>
                <w:color w:val="333333"/>
                <w:sz w:val="22"/>
                <w:szCs w:val="22"/>
              </w:rPr>
              <w:t>des soins et services maternels et néonatals</w:t>
            </w:r>
            <w:bookmarkStart w:id="3" w:name="_Hlk137127558"/>
            <w:r w:rsidRPr="00F349F1">
              <w:rPr>
                <w:rFonts w:asciiTheme="minorHAnsi" w:hAnsiTheme="minorHAnsi" w:cstheme="minorHAnsi"/>
                <w:color w:val="333333"/>
                <w:sz w:val="22"/>
                <w:szCs w:val="22"/>
              </w:rPr>
              <w:t xml:space="preserve">. En effet selon la </w:t>
            </w:r>
            <w:r w:rsidR="00F349F1" w:rsidRPr="00F349F1">
              <w:rPr>
                <w:rFonts w:asciiTheme="minorHAnsi" w:hAnsiTheme="minorHAnsi" w:cstheme="minorHAnsi"/>
                <w:color w:val="333333"/>
                <w:sz w:val="22"/>
                <w:szCs w:val="22"/>
              </w:rPr>
              <w:t>littérature, 83</w:t>
            </w:r>
            <w:r w:rsidRPr="00F349F1">
              <w:rPr>
                <w:rFonts w:asciiTheme="minorHAnsi" w:hAnsiTheme="minorHAnsi" w:cstheme="minorHAnsi"/>
                <w:color w:val="333333"/>
                <w:sz w:val="22"/>
                <w:szCs w:val="22"/>
              </w:rPr>
              <w:t xml:space="preserve">% de tous les décès maternels, de </w:t>
            </w:r>
            <w:proofErr w:type="spellStart"/>
            <w:r w:rsidRPr="00F349F1">
              <w:rPr>
                <w:rFonts w:asciiTheme="minorHAnsi" w:hAnsiTheme="minorHAnsi" w:cstheme="minorHAnsi"/>
                <w:color w:val="333333"/>
                <w:sz w:val="22"/>
                <w:szCs w:val="22"/>
              </w:rPr>
              <w:t>mortinaissance</w:t>
            </w:r>
            <w:proofErr w:type="spellEnd"/>
            <w:r w:rsidRPr="00F349F1">
              <w:rPr>
                <w:rFonts w:asciiTheme="minorHAnsi" w:hAnsiTheme="minorHAnsi" w:cstheme="minorHAnsi"/>
                <w:color w:val="333333"/>
                <w:sz w:val="22"/>
                <w:szCs w:val="22"/>
              </w:rPr>
              <w:t xml:space="preserve"> et de mortalité néonatale peuvent être </w:t>
            </w:r>
            <w:r w:rsidR="00AC2201" w:rsidRPr="00F349F1">
              <w:rPr>
                <w:rFonts w:asciiTheme="minorHAnsi" w:hAnsiTheme="minorHAnsi" w:cstheme="minorHAnsi"/>
                <w:color w:val="333333"/>
                <w:sz w:val="22"/>
                <w:szCs w:val="22"/>
              </w:rPr>
              <w:t xml:space="preserve">évités </w:t>
            </w:r>
            <w:r w:rsidRPr="00F349F1">
              <w:rPr>
                <w:rFonts w:asciiTheme="minorHAnsi" w:hAnsiTheme="minorHAnsi" w:cstheme="minorHAnsi"/>
                <w:color w:val="333333"/>
                <w:sz w:val="22"/>
                <w:szCs w:val="22"/>
              </w:rPr>
              <w:t>grâce à l</w:t>
            </w:r>
            <w:r w:rsidR="00AC2201" w:rsidRPr="00F349F1">
              <w:rPr>
                <w:rFonts w:asciiTheme="minorHAnsi" w:hAnsiTheme="minorHAnsi" w:cstheme="minorHAnsi"/>
                <w:color w:val="333333"/>
                <w:sz w:val="22"/>
                <w:szCs w:val="22"/>
              </w:rPr>
              <w:t xml:space="preserve">’offre </w:t>
            </w:r>
            <w:r w:rsidRPr="00F349F1">
              <w:rPr>
                <w:rFonts w:asciiTheme="minorHAnsi" w:hAnsiTheme="minorHAnsi" w:cstheme="minorHAnsi"/>
                <w:color w:val="333333"/>
                <w:sz w:val="22"/>
                <w:szCs w:val="22"/>
              </w:rPr>
              <w:t xml:space="preserve">d’un paquet complet de soins sage-femme </w:t>
            </w:r>
            <w:bookmarkEnd w:id="3"/>
            <w:r w:rsidRPr="00F349F1">
              <w:rPr>
                <w:rFonts w:asciiTheme="minorHAnsi" w:hAnsiTheme="minorHAnsi" w:cstheme="minorHAnsi"/>
                <w:color w:val="333333"/>
                <w:sz w:val="22"/>
                <w:szCs w:val="22"/>
              </w:rPr>
              <w:t xml:space="preserve">y compris la planification familiale et q ‘une réduction de 82 % de la mortalité maternelle est possible grâce à la couverture universelle des </w:t>
            </w:r>
            <w:proofErr w:type="spellStart"/>
            <w:r w:rsidRPr="00F349F1">
              <w:rPr>
                <w:rFonts w:asciiTheme="minorHAnsi" w:hAnsiTheme="minorHAnsi" w:cstheme="minorHAnsi"/>
                <w:color w:val="333333"/>
                <w:sz w:val="22"/>
                <w:szCs w:val="22"/>
              </w:rPr>
              <w:t>sage-femmes</w:t>
            </w:r>
            <w:proofErr w:type="spellEnd"/>
            <w:r w:rsidRPr="00F349F1">
              <w:rPr>
                <w:rStyle w:val="Appelnotedebasdep"/>
                <w:rFonts w:asciiTheme="minorHAnsi" w:eastAsiaTheme="majorEastAsia" w:hAnsiTheme="minorHAnsi" w:cstheme="minorHAnsi"/>
                <w:color w:val="333333"/>
                <w:sz w:val="22"/>
                <w:szCs w:val="22"/>
              </w:rPr>
              <w:footnoteReference w:id="1"/>
            </w:r>
            <w:r w:rsidRPr="00F349F1">
              <w:rPr>
                <w:rFonts w:asciiTheme="minorHAnsi" w:hAnsiTheme="minorHAnsi" w:cstheme="minorHAnsi"/>
                <w:color w:val="333333"/>
                <w:sz w:val="22"/>
                <w:szCs w:val="22"/>
              </w:rPr>
              <w:t>. La pratique de sage-femme doit être considérée comme un élément essentiel de la couverture sanitaire universelle. Des soins de sage-femme de qualité sont essentiels pour atteindre les priorités nationales et mondiales et garantir les droits des femmes et des nouveau-nés.</w:t>
            </w:r>
            <w:r w:rsidRPr="00F349F1">
              <w:rPr>
                <w:rFonts w:asciiTheme="minorHAnsi" w:hAnsiTheme="minorHAnsi" w:cstheme="minorHAnsi"/>
                <w:sz w:val="22"/>
                <w:szCs w:val="22"/>
              </w:rPr>
              <w:t xml:space="preserve"> Il est donc essentiel d'investir dans tous les domaines du développement de la main-d'œuvre infirmière et sage-femme</w:t>
            </w:r>
          </w:p>
          <w:p w14:paraId="687EE526" w14:textId="77777777" w:rsidR="00E16B02" w:rsidRPr="00F349F1" w:rsidRDefault="00E16B02" w:rsidP="00F349F1">
            <w:pPr>
              <w:pStyle w:val="NormalWeb"/>
              <w:shd w:val="clear" w:color="auto" w:fill="FFFFFF"/>
              <w:spacing w:before="0" w:beforeAutospacing="0" w:after="0" w:afterAutospacing="0"/>
              <w:rPr>
                <w:rFonts w:asciiTheme="minorHAnsi" w:hAnsiTheme="minorHAnsi" w:cstheme="minorHAnsi"/>
                <w:b/>
                <w:bCs/>
                <w:color w:val="5138FF"/>
                <w:sz w:val="22"/>
                <w:szCs w:val="22"/>
              </w:rPr>
            </w:pPr>
            <w:r w:rsidRPr="00F349F1">
              <w:rPr>
                <w:rFonts w:asciiTheme="minorHAnsi" w:hAnsiTheme="minorHAnsi" w:cstheme="minorHAnsi"/>
                <w:b/>
                <w:bCs/>
                <w:color w:val="5138FF"/>
                <w:sz w:val="22"/>
                <w:szCs w:val="22"/>
              </w:rPr>
              <w:t xml:space="preserve">1.4. Une insuffisance quantitative de </w:t>
            </w:r>
            <w:proofErr w:type="spellStart"/>
            <w:r w:rsidRPr="00F349F1">
              <w:rPr>
                <w:rFonts w:asciiTheme="minorHAnsi" w:hAnsiTheme="minorHAnsi" w:cstheme="minorHAnsi"/>
                <w:b/>
                <w:bCs/>
                <w:color w:val="5138FF"/>
                <w:sz w:val="22"/>
                <w:szCs w:val="22"/>
              </w:rPr>
              <w:t>sage-femmes</w:t>
            </w:r>
            <w:proofErr w:type="spellEnd"/>
            <w:r w:rsidRPr="00F349F1">
              <w:rPr>
                <w:rFonts w:asciiTheme="minorHAnsi" w:hAnsiTheme="minorHAnsi" w:cstheme="minorHAnsi"/>
                <w:b/>
                <w:bCs/>
                <w:color w:val="5138FF"/>
                <w:sz w:val="22"/>
                <w:szCs w:val="22"/>
              </w:rPr>
              <w:t xml:space="preserve"> en Côte d’Ivoire</w:t>
            </w:r>
          </w:p>
          <w:p w14:paraId="6729C2A3" w14:textId="6673E595" w:rsidR="00E16B02" w:rsidRPr="00F349F1" w:rsidRDefault="00E16B02" w:rsidP="00F349F1">
            <w:pPr>
              <w:pStyle w:val="Sansinterligne"/>
              <w:jc w:val="both"/>
              <w:rPr>
                <w:rFonts w:asciiTheme="minorHAnsi" w:hAnsiTheme="minorHAnsi" w:cstheme="minorHAnsi"/>
              </w:rPr>
            </w:pPr>
            <w:r w:rsidRPr="00F349F1">
              <w:rPr>
                <w:rFonts w:asciiTheme="minorHAnsi" w:eastAsia="Times New Roman" w:hAnsiTheme="minorHAnsi" w:cstheme="minorHAnsi"/>
                <w:b/>
                <w:bCs/>
                <w:color w:val="333333"/>
                <w:lang w:eastAsia="fr-FR"/>
              </w:rPr>
              <w:t xml:space="preserve">En Côte d’Ivoire, force est de constater que </w:t>
            </w:r>
            <w:r w:rsidRPr="00F349F1">
              <w:rPr>
                <w:rFonts w:asciiTheme="minorHAnsi" w:hAnsiTheme="minorHAnsi" w:cstheme="minorHAnsi"/>
              </w:rPr>
              <w:t xml:space="preserve">le pays est loin de satisfaire aux normes de l’OMS en matière de personnel qualifié. En effet, le pays dispose de seulement 5 personnels de santé qualifiés (médecins, infirmiers et </w:t>
            </w:r>
            <w:proofErr w:type="spellStart"/>
            <w:r w:rsidRPr="00F349F1">
              <w:rPr>
                <w:rFonts w:asciiTheme="minorHAnsi" w:hAnsiTheme="minorHAnsi" w:cstheme="minorHAnsi"/>
              </w:rPr>
              <w:t>Sage-femmes</w:t>
            </w:r>
            <w:proofErr w:type="spellEnd"/>
            <w:r w:rsidRPr="00F349F1">
              <w:rPr>
                <w:rFonts w:asciiTheme="minorHAnsi" w:hAnsiTheme="minorHAnsi" w:cstheme="minorHAnsi"/>
              </w:rPr>
              <w:t xml:space="preserve"> à la fois) pour 10 000 habitants. Le ratio de l’OMS étant de de 23   pour 10 000 habitants, est loin d’être atteint. De ce fait, au plan national un gap de 18 médecins, </w:t>
            </w:r>
            <w:proofErr w:type="spellStart"/>
            <w:r w:rsidRPr="00F349F1">
              <w:rPr>
                <w:rFonts w:asciiTheme="minorHAnsi" w:hAnsiTheme="minorHAnsi" w:cstheme="minorHAnsi"/>
              </w:rPr>
              <w:t>sage-femmes</w:t>
            </w:r>
            <w:proofErr w:type="spellEnd"/>
            <w:r w:rsidRPr="00F349F1">
              <w:rPr>
                <w:rFonts w:asciiTheme="minorHAnsi" w:hAnsiTheme="minorHAnsi" w:cstheme="minorHAnsi"/>
              </w:rPr>
              <w:t xml:space="preserve"> et infirmiers pour 10 000 habitants reste à combler.</w:t>
            </w:r>
          </w:p>
          <w:p w14:paraId="481CCD44" w14:textId="77777777" w:rsidR="00E16B02" w:rsidRPr="00F349F1" w:rsidRDefault="00E16B02" w:rsidP="00E16B02">
            <w:pPr>
              <w:shd w:val="clear" w:color="auto" w:fill="FFFFFF"/>
              <w:spacing w:after="135" w:line="270" w:lineRule="atLeast"/>
              <w:ind w:right="300"/>
              <w:textAlignment w:val="baseline"/>
              <w:outlineLvl w:val="2"/>
              <w:rPr>
                <w:rFonts w:asciiTheme="minorHAnsi" w:eastAsia="Times New Roman" w:hAnsiTheme="minorHAnsi" w:cstheme="minorHAnsi"/>
                <w:color w:val="333333"/>
                <w:bdr w:val="none" w:sz="0" w:space="0" w:color="auto" w:frame="1"/>
                <w:lang w:val="fr-FR" w:eastAsia="fr-FR"/>
              </w:rPr>
            </w:pPr>
          </w:p>
          <w:p w14:paraId="13FB92AE" w14:textId="195C3256" w:rsidR="00E16B02" w:rsidRPr="00F349F1" w:rsidRDefault="00E16B02" w:rsidP="00E16B02">
            <w:pPr>
              <w:pStyle w:val="Sansinterligne"/>
              <w:jc w:val="both"/>
              <w:rPr>
                <w:rFonts w:asciiTheme="minorHAnsi" w:eastAsia="Times New Roman" w:hAnsiTheme="minorHAnsi" w:cstheme="minorHAnsi"/>
                <w:color w:val="333333"/>
                <w:lang w:eastAsia="fr-FR"/>
              </w:rPr>
            </w:pPr>
            <w:r w:rsidRPr="00F349F1">
              <w:rPr>
                <w:rFonts w:asciiTheme="minorHAnsi" w:eastAsia="Times New Roman" w:hAnsiTheme="minorHAnsi" w:cstheme="minorHAnsi"/>
                <w:color w:val="333333"/>
                <w:lang w:eastAsia="fr-FR"/>
              </w:rPr>
              <w:t xml:space="preserve">Afin d’atteindre ces objectifs et assurer une couverture sanitaire universelle, en soins et services de santé reproductive, maternelle, néonatale et infantile) la disponibilité́ </w:t>
            </w:r>
            <w:r w:rsidR="00AC2201" w:rsidRPr="00F349F1">
              <w:rPr>
                <w:rFonts w:asciiTheme="minorHAnsi" w:eastAsia="Times New Roman" w:hAnsiTheme="minorHAnsi" w:cstheme="minorHAnsi"/>
                <w:color w:val="333333"/>
                <w:lang w:eastAsia="fr-FR"/>
              </w:rPr>
              <w:t xml:space="preserve">des </w:t>
            </w:r>
            <w:proofErr w:type="spellStart"/>
            <w:r w:rsidRPr="00F349F1">
              <w:rPr>
                <w:rFonts w:asciiTheme="minorHAnsi" w:eastAsia="Times New Roman" w:hAnsiTheme="minorHAnsi" w:cstheme="minorHAnsi"/>
                <w:color w:val="333333"/>
                <w:lang w:eastAsia="fr-FR"/>
              </w:rPr>
              <w:t>sage-femmes</w:t>
            </w:r>
            <w:proofErr w:type="spellEnd"/>
            <w:r w:rsidRPr="00F349F1">
              <w:rPr>
                <w:rFonts w:asciiTheme="minorHAnsi" w:eastAsia="Times New Roman" w:hAnsiTheme="minorHAnsi" w:cstheme="minorHAnsi"/>
                <w:color w:val="333333"/>
                <w:lang w:eastAsia="fr-FR"/>
              </w:rPr>
              <w:t xml:space="preserve"> ayant des compétences adéquates pour fournir des soins et services de qualité́ dans tout le pays est essentielle, particulièrement dans les zones rurales démunies où vit la plupart de la population. La croissance rapide de la population (2,9 % par an</w:t>
            </w:r>
            <w:r w:rsidRPr="00F349F1">
              <w:rPr>
                <w:rFonts w:asciiTheme="minorHAnsi" w:hAnsiTheme="minorHAnsi" w:cstheme="minorHAnsi"/>
              </w:rPr>
              <w:footnoteReference w:id="2"/>
            </w:r>
            <w:r w:rsidRPr="00F349F1">
              <w:rPr>
                <w:rFonts w:asciiTheme="minorHAnsi" w:eastAsia="Times New Roman" w:hAnsiTheme="minorHAnsi" w:cstheme="minorHAnsi"/>
                <w:color w:val="333333"/>
                <w:lang w:eastAsia="fr-FR"/>
              </w:rPr>
              <w:t xml:space="preserve">) est porteuse d’une pression accrue sur les services de santé. </w:t>
            </w:r>
          </w:p>
          <w:p w14:paraId="3536E30C" w14:textId="52D7E2BB" w:rsidR="00E16B02" w:rsidRPr="00F349F1" w:rsidRDefault="00E16B02" w:rsidP="00E16B02">
            <w:pPr>
              <w:pStyle w:val="Sansinterligne"/>
              <w:jc w:val="both"/>
              <w:rPr>
                <w:rFonts w:asciiTheme="minorHAnsi" w:eastAsia="Times New Roman" w:hAnsiTheme="minorHAnsi" w:cstheme="minorHAnsi"/>
                <w:color w:val="333333"/>
                <w:lang w:eastAsia="fr-FR"/>
              </w:rPr>
            </w:pPr>
            <w:r w:rsidRPr="00F349F1">
              <w:rPr>
                <w:rFonts w:asciiTheme="minorHAnsi" w:eastAsia="Times New Roman" w:hAnsiTheme="minorHAnsi" w:cstheme="minorHAnsi"/>
                <w:color w:val="333333"/>
                <w:lang w:eastAsia="fr-FR"/>
              </w:rPr>
              <w:t xml:space="preserve">Les reformes en cours dans le secteur de la santé induisent un besoin supplémentaire de ressources humaines, notamment en personnel </w:t>
            </w:r>
            <w:proofErr w:type="spellStart"/>
            <w:r w:rsidRPr="00F349F1">
              <w:rPr>
                <w:rFonts w:asciiTheme="minorHAnsi" w:eastAsia="Times New Roman" w:hAnsiTheme="minorHAnsi" w:cstheme="minorHAnsi"/>
                <w:color w:val="333333"/>
                <w:lang w:eastAsia="fr-FR"/>
              </w:rPr>
              <w:t>sage-femmes</w:t>
            </w:r>
            <w:proofErr w:type="spellEnd"/>
            <w:r w:rsidRPr="00F349F1">
              <w:rPr>
                <w:rFonts w:asciiTheme="minorHAnsi" w:eastAsia="Times New Roman" w:hAnsiTheme="minorHAnsi" w:cstheme="minorHAnsi"/>
                <w:color w:val="333333"/>
                <w:lang w:eastAsia="fr-FR"/>
              </w:rPr>
              <w:t xml:space="preserve"> qui aura des répercussions sur la formation et sur la répartition/déploiement et l’encadrement continu du personnel dédié́ à la santé reproductive, maternelle, néonatale et infantile. </w:t>
            </w:r>
          </w:p>
          <w:p w14:paraId="15B101ED" w14:textId="3DD37973" w:rsidR="00E16B02" w:rsidRPr="00F349F1" w:rsidRDefault="00E16B02" w:rsidP="00E16B02">
            <w:pPr>
              <w:pStyle w:val="Sansinterligne"/>
              <w:jc w:val="both"/>
              <w:rPr>
                <w:rFonts w:asciiTheme="minorHAnsi" w:eastAsia="Times New Roman" w:hAnsiTheme="minorHAnsi" w:cstheme="minorHAnsi"/>
                <w:color w:val="333333"/>
                <w:lang w:eastAsia="fr-FR"/>
              </w:rPr>
            </w:pPr>
            <w:r w:rsidRPr="00F349F1">
              <w:rPr>
                <w:rFonts w:asciiTheme="minorHAnsi" w:eastAsia="Times New Roman" w:hAnsiTheme="minorHAnsi" w:cstheme="minorHAnsi"/>
                <w:color w:val="333333"/>
                <w:lang w:eastAsia="fr-FR"/>
              </w:rPr>
              <w:t xml:space="preserve">Pour améliorer la situation des </w:t>
            </w:r>
            <w:r w:rsidR="00AC2201" w:rsidRPr="00F349F1">
              <w:rPr>
                <w:rFonts w:asciiTheme="minorHAnsi" w:eastAsia="Times New Roman" w:hAnsiTheme="minorHAnsi" w:cstheme="minorHAnsi"/>
                <w:color w:val="333333"/>
                <w:lang w:eastAsia="fr-FR"/>
              </w:rPr>
              <w:t xml:space="preserve">ressources humaines </w:t>
            </w:r>
            <w:r w:rsidRPr="00F349F1">
              <w:rPr>
                <w:rFonts w:asciiTheme="minorHAnsi" w:eastAsia="Times New Roman" w:hAnsiTheme="minorHAnsi" w:cstheme="minorHAnsi"/>
                <w:color w:val="333333"/>
                <w:lang w:eastAsia="fr-FR"/>
              </w:rPr>
              <w:t>afin d’avancer vers une C</w:t>
            </w:r>
            <w:r w:rsidR="00AC2201" w:rsidRPr="00F349F1">
              <w:rPr>
                <w:rFonts w:asciiTheme="minorHAnsi" w:eastAsia="Times New Roman" w:hAnsiTheme="minorHAnsi" w:cstheme="minorHAnsi"/>
                <w:color w:val="333333"/>
                <w:lang w:eastAsia="fr-FR"/>
              </w:rPr>
              <w:t>ouverture soins universels</w:t>
            </w:r>
            <w:r w:rsidRPr="00F349F1">
              <w:rPr>
                <w:rFonts w:asciiTheme="minorHAnsi" w:eastAsia="Times New Roman" w:hAnsiTheme="minorHAnsi" w:cstheme="minorHAnsi"/>
                <w:color w:val="333333"/>
                <w:lang w:eastAsia="fr-FR"/>
              </w:rPr>
              <w:t xml:space="preserve"> et assurer une offre en adéquation avec les besoins de la population, des mesures importantes doivent être prises par rapport </w:t>
            </w:r>
            <w:proofErr w:type="spellStart"/>
            <w:r w:rsidRPr="00F349F1">
              <w:rPr>
                <w:rFonts w:asciiTheme="minorHAnsi" w:eastAsia="Times New Roman" w:hAnsiTheme="minorHAnsi" w:cstheme="minorHAnsi"/>
                <w:color w:val="333333"/>
                <w:lang w:eastAsia="fr-FR"/>
              </w:rPr>
              <w:t>a</w:t>
            </w:r>
            <w:proofErr w:type="spellEnd"/>
            <w:r w:rsidRPr="00F349F1">
              <w:rPr>
                <w:rFonts w:asciiTheme="minorHAnsi" w:eastAsia="Times New Roman" w:hAnsiTheme="minorHAnsi" w:cstheme="minorHAnsi"/>
                <w:color w:val="333333"/>
                <w:lang w:eastAsia="fr-FR"/>
              </w:rPr>
              <w:t xml:space="preserve">̀ la disponibilité́, l’accessibilité́, l’acceptabilité́ et la qualité́ des RHSMNI. </w:t>
            </w:r>
          </w:p>
          <w:p w14:paraId="1C6190B8" w14:textId="06459D63" w:rsidR="00E16B02" w:rsidRPr="00F349F1" w:rsidRDefault="00E16B02" w:rsidP="00F57BED">
            <w:pPr>
              <w:shd w:val="clear" w:color="auto" w:fill="FFFFFF"/>
              <w:spacing w:after="135" w:line="270" w:lineRule="atLeast"/>
              <w:ind w:right="300"/>
              <w:jc w:val="both"/>
              <w:textAlignment w:val="baseline"/>
              <w:outlineLvl w:val="2"/>
              <w:rPr>
                <w:rFonts w:asciiTheme="minorHAnsi" w:eastAsia="Times New Roman" w:hAnsiTheme="minorHAnsi" w:cstheme="minorHAnsi"/>
                <w:color w:val="333333"/>
                <w:lang w:val="fr-FR" w:eastAsia="fr-FR"/>
              </w:rPr>
            </w:pPr>
            <w:r w:rsidRPr="00F349F1">
              <w:rPr>
                <w:rFonts w:asciiTheme="minorHAnsi" w:eastAsia="Times New Roman" w:hAnsiTheme="minorHAnsi" w:cstheme="minorHAnsi"/>
                <w:color w:val="333333"/>
                <w:lang w:val="fr-FR" w:eastAsia="fr-FR"/>
              </w:rPr>
              <w:t xml:space="preserve">Pour cela le bureau de UNFPA Côte d’Ivoire a besoin de conduire un fort plaidoyer auprès du ministre de la Santé de l’Hygiène Publique et de la Couverture </w:t>
            </w:r>
            <w:r w:rsidR="008B170B" w:rsidRPr="00F349F1">
              <w:rPr>
                <w:rFonts w:asciiTheme="minorHAnsi" w:eastAsia="Times New Roman" w:hAnsiTheme="minorHAnsi" w:cstheme="minorHAnsi"/>
                <w:color w:val="333333"/>
                <w:lang w:val="fr-FR" w:eastAsia="fr-FR"/>
              </w:rPr>
              <w:t xml:space="preserve">Maladie </w:t>
            </w:r>
            <w:r w:rsidR="00AC2201" w:rsidRPr="00F349F1">
              <w:rPr>
                <w:rFonts w:asciiTheme="minorHAnsi" w:eastAsia="Times New Roman" w:hAnsiTheme="minorHAnsi" w:cstheme="minorHAnsi"/>
                <w:color w:val="333333"/>
                <w:lang w:val="fr-FR" w:eastAsia="fr-FR"/>
              </w:rPr>
              <w:t xml:space="preserve">Universelle </w:t>
            </w:r>
            <w:r w:rsidR="008B170B" w:rsidRPr="00F349F1">
              <w:rPr>
                <w:rFonts w:asciiTheme="minorHAnsi" w:eastAsia="Times New Roman" w:hAnsiTheme="minorHAnsi" w:cstheme="minorHAnsi"/>
                <w:color w:val="333333"/>
                <w:lang w:val="fr-FR" w:eastAsia="fr-FR"/>
              </w:rPr>
              <w:t>pour</w:t>
            </w:r>
            <w:r w:rsidRPr="00F349F1">
              <w:rPr>
                <w:rFonts w:asciiTheme="minorHAnsi" w:eastAsia="Times New Roman" w:hAnsiTheme="minorHAnsi" w:cstheme="minorHAnsi"/>
                <w:color w:val="333333"/>
                <w:lang w:val="fr-FR" w:eastAsia="fr-FR"/>
              </w:rPr>
              <w:t xml:space="preserve"> un investissement plus accru dans la profession sage-femme.</w:t>
            </w:r>
            <w:r w:rsidR="008B170B" w:rsidRPr="00F349F1">
              <w:rPr>
                <w:rFonts w:asciiTheme="minorHAnsi" w:eastAsia="Times New Roman" w:hAnsiTheme="minorHAnsi" w:cstheme="minorHAnsi"/>
                <w:color w:val="333333"/>
                <w:lang w:val="fr-FR" w:eastAsia="fr-FR"/>
              </w:rPr>
              <w:t xml:space="preserve"> </w:t>
            </w:r>
            <w:r w:rsidRPr="00F349F1">
              <w:rPr>
                <w:rFonts w:asciiTheme="minorHAnsi" w:hAnsiTheme="minorHAnsi" w:cstheme="minorHAnsi"/>
                <w:color w:val="333333"/>
                <w:lang w:val="fr-FR"/>
              </w:rPr>
              <w:t xml:space="preserve">Les présents termes de référence ont pour but de recruter un consultant pour élaborer un document de plaidoyer à l’endroit du ministre en charge de la santé pour un engagement plus marqué à investir dans la profession sage-femme pour la vision mondiale en matière de </w:t>
            </w:r>
            <w:r w:rsidR="00412A49" w:rsidRPr="00F349F1">
              <w:rPr>
                <w:rFonts w:asciiTheme="minorHAnsi" w:hAnsiTheme="minorHAnsi" w:cstheme="minorHAnsi"/>
                <w:color w:val="333333"/>
                <w:lang w:val="fr-FR"/>
              </w:rPr>
              <w:t>soins</w:t>
            </w:r>
            <w:r w:rsidRPr="00F349F1">
              <w:rPr>
                <w:rFonts w:asciiTheme="minorHAnsi" w:hAnsiTheme="minorHAnsi" w:cstheme="minorHAnsi"/>
                <w:color w:val="333333"/>
                <w:lang w:val="fr-FR"/>
              </w:rPr>
              <w:t xml:space="preserve"> obstétricaux. </w:t>
            </w:r>
          </w:p>
          <w:p w14:paraId="65F99BCA" w14:textId="77777777" w:rsidR="00E16B02" w:rsidRPr="00F349F1" w:rsidRDefault="00E16B02" w:rsidP="00F349F1">
            <w:pPr>
              <w:pStyle w:val="NormalWeb"/>
              <w:shd w:val="clear" w:color="auto" w:fill="FFFFFF"/>
              <w:spacing w:before="0" w:beforeAutospacing="0" w:after="0" w:afterAutospacing="0"/>
              <w:rPr>
                <w:rFonts w:asciiTheme="minorHAnsi" w:hAnsiTheme="minorHAnsi" w:cstheme="minorHAnsi"/>
                <w:b/>
                <w:bCs/>
                <w:color w:val="5138FF"/>
                <w:sz w:val="22"/>
                <w:szCs w:val="22"/>
              </w:rPr>
            </w:pPr>
            <w:r w:rsidRPr="00F349F1">
              <w:rPr>
                <w:rFonts w:asciiTheme="minorHAnsi" w:hAnsiTheme="minorHAnsi" w:cstheme="minorHAnsi"/>
                <w:b/>
                <w:bCs/>
                <w:color w:val="5138FF"/>
                <w:sz w:val="22"/>
                <w:szCs w:val="22"/>
              </w:rPr>
              <w:t>2) La vision</w:t>
            </w:r>
          </w:p>
          <w:p w14:paraId="33DA7005" w14:textId="0F00F7FF" w:rsidR="00E16B02" w:rsidRPr="00F349F1" w:rsidRDefault="00E16B02" w:rsidP="00F349F1">
            <w:pPr>
              <w:spacing w:after="0" w:line="240" w:lineRule="auto"/>
              <w:jc w:val="both"/>
              <w:rPr>
                <w:rFonts w:asciiTheme="minorHAnsi" w:eastAsia="Times New Roman" w:hAnsiTheme="minorHAnsi" w:cstheme="minorHAnsi"/>
                <w:lang w:val="fr-FR" w:eastAsia="fr-FR"/>
              </w:rPr>
            </w:pPr>
            <w:r w:rsidRPr="00F349F1">
              <w:rPr>
                <w:rFonts w:asciiTheme="minorHAnsi" w:eastAsia="Times New Roman" w:hAnsiTheme="minorHAnsi" w:cstheme="minorHAnsi"/>
                <w:lang w:val="fr-FR" w:eastAsia="fr-FR"/>
              </w:rPr>
              <w:t xml:space="preserve">Des soins obstétricaux accessibles, disponibles, acceptables, de qualité et rentables pour tous, en fonction des besoins de la population, à l'appui de la couverture </w:t>
            </w:r>
            <w:r w:rsidR="00F349F1">
              <w:rPr>
                <w:rFonts w:asciiTheme="minorHAnsi" w:eastAsia="Times New Roman" w:hAnsiTheme="minorHAnsi" w:cstheme="minorHAnsi"/>
                <w:lang w:val="fr-FR" w:eastAsia="fr-FR"/>
              </w:rPr>
              <w:t>maladie</w:t>
            </w:r>
            <w:r w:rsidRPr="00F349F1">
              <w:rPr>
                <w:rFonts w:asciiTheme="minorHAnsi" w:eastAsia="Times New Roman" w:hAnsiTheme="minorHAnsi" w:cstheme="minorHAnsi"/>
                <w:lang w:val="fr-FR" w:eastAsia="fr-FR"/>
              </w:rPr>
              <w:t xml:space="preserve"> universelle et des objectifs de développement durable.</w:t>
            </w:r>
          </w:p>
          <w:p w14:paraId="00000022" w14:textId="6F4F0904" w:rsidR="00B0394C" w:rsidRPr="00F349F1" w:rsidRDefault="00E16B02">
            <w:pPr>
              <w:spacing w:before="100" w:beforeAutospacing="1" w:after="100" w:afterAutospacing="1"/>
              <w:jc w:val="both"/>
              <w:rPr>
                <w:rFonts w:asciiTheme="minorHAnsi" w:eastAsia="Times New Roman" w:hAnsiTheme="minorHAnsi" w:cstheme="minorHAnsi"/>
                <w:color w:val="000000"/>
                <w:lang w:val="fr-FR"/>
              </w:rPr>
            </w:pPr>
            <w:r w:rsidRPr="00F349F1">
              <w:rPr>
                <w:rFonts w:asciiTheme="minorHAnsi" w:eastAsia="Times New Roman" w:hAnsiTheme="minorHAnsi" w:cstheme="minorHAnsi"/>
                <w:lang w:val="fr-FR" w:eastAsia="fr-FR"/>
              </w:rPr>
              <w:t xml:space="preserve">Cette vision est conforme à la </w:t>
            </w:r>
            <w:r w:rsidR="00AC2201" w:rsidRPr="00F349F1">
              <w:rPr>
                <w:rFonts w:asciiTheme="minorHAnsi" w:eastAsia="Times New Roman" w:hAnsiTheme="minorHAnsi" w:cstheme="minorHAnsi"/>
                <w:lang w:val="fr-FR" w:eastAsia="fr-FR"/>
              </w:rPr>
              <w:t xml:space="preserve">stratégie </w:t>
            </w:r>
            <w:r w:rsidRPr="00F349F1">
              <w:rPr>
                <w:rFonts w:asciiTheme="minorHAnsi" w:eastAsia="Times New Roman" w:hAnsiTheme="minorHAnsi" w:cstheme="minorHAnsi"/>
                <w:lang w:val="fr-FR" w:eastAsia="fr-FR"/>
              </w:rPr>
              <w:t>mondiale sur les ressources humaines pour la santé 2030, qui vise à accélérer les progrès vers la couverture sanitaire universelle et les objectifs de développement durable des Nations Unies en garantissant l'accessibilité universelle, la disponibilité, l'acceptabilité, la qualité et la rentabilité des obstétricaux pour tous, en fonction des besoins de la population.</w:t>
            </w:r>
          </w:p>
        </w:tc>
      </w:tr>
      <w:tr w:rsidR="00B0394C" w:rsidRPr="00A10AAE" w14:paraId="6BEEA386" w14:textId="77777777" w:rsidTr="006B785A">
        <w:tc>
          <w:tcPr>
            <w:tcW w:w="3261" w:type="dxa"/>
            <w:tcBorders>
              <w:top w:val="single" w:sz="6" w:space="0" w:color="000000"/>
              <w:left w:val="single" w:sz="6" w:space="0" w:color="000000"/>
              <w:bottom w:val="single" w:sz="6" w:space="0" w:color="000000"/>
            </w:tcBorders>
            <w:shd w:val="clear" w:color="auto" w:fill="auto"/>
            <w:tcMar>
              <w:left w:w="148" w:type="dxa"/>
              <w:right w:w="148" w:type="dxa"/>
            </w:tcMar>
          </w:tcPr>
          <w:p w14:paraId="00000023" w14:textId="77777777" w:rsidR="00B0394C" w:rsidRPr="00F349F1" w:rsidRDefault="00A74599">
            <w:pPr>
              <w:tabs>
                <w:tab w:val="left" w:pos="-720"/>
              </w:tabs>
              <w:spacing w:before="40" w:after="54"/>
              <w:rPr>
                <w:rFonts w:asciiTheme="minorHAnsi" w:hAnsiTheme="minorHAnsi" w:cstheme="minorHAnsi"/>
                <w:b/>
              </w:rPr>
            </w:pPr>
            <w:r w:rsidRPr="00F349F1">
              <w:rPr>
                <w:rFonts w:asciiTheme="minorHAnsi" w:hAnsiTheme="minorHAnsi" w:cstheme="minorHAnsi"/>
                <w:b/>
              </w:rPr>
              <w:lastRenderedPageBreak/>
              <w:t>Scope of work:</w:t>
            </w:r>
          </w:p>
          <w:p w14:paraId="00000024" w14:textId="77777777" w:rsidR="00B0394C" w:rsidRPr="00F349F1" w:rsidRDefault="00A74599">
            <w:pPr>
              <w:tabs>
                <w:tab w:val="left" w:pos="-720"/>
              </w:tabs>
              <w:spacing w:before="40" w:after="54"/>
              <w:rPr>
                <w:rFonts w:asciiTheme="minorHAnsi" w:hAnsiTheme="minorHAnsi" w:cstheme="minorHAnsi"/>
                <w:b/>
                <w:i/>
              </w:rPr>
            </w:pPr>
            <w:r w:rsidRPr="00F349F1">
              <w:rPr>
                <w:rFonts w:asciiTheme="minorHAnsi" w:hAnsiTheme="minorHAnsi" w:cstheme="minorHAnsi"/>
                <w:b/>
                <w:i/>
              </w:rPr>
              <w:t>(Description of services, activities, or outputs)</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4C2C142B" w14:textId="77777777" w:rsidR="00527334" w:rsidRDefault="005D0113" w:rsidP="00527334">
            <w:pPr>
              <w:spacing w:after="0"/>
              <w:rPr>
                <w:rFonts w:asciiTheme="minorHAnsi" w:eastAsia="Times New Roman" w:hAnsiTheme="minorHAnsi" w:cstheme="minorHAnsi"/>
                <w:lang w:val="fr-FR" w:eastAsia="fr-FR"/>
              </w:rPr>
            </w:pPr>
            <w:r w:rsidRPr="00F349F1">
              <w:rPr>
                <w:rFonts w:asciiTheme="minorHAnsi" w:eastAsia="Times New Roman" w:hAnsiTheme="minorHAnsi" w:cstheme="minorHAnsi"/>
                <w:lang w:val="fr-FR" w:eastAsia="fr-FR"/>
              </w:rPr>
              <w:t xml:space="preserve">Le/ la consultant(e) travaillera en étroite collaboration avec le MSHPCMU à travers la </w:t>
            </w:r>
            <w:r w:rsidR="006E05BD" w:rsidRPr="00F349F1">
              <w:rPr>
                <w:rFonts w:asciiTheme="minorHAnsi" w:eastAsia="Times New Roman" w:hAnsiTheme="minorHAnsi" w:cstheme="minorHAnsi"/>
                <w:lang w:val="fr-FR" w:eastAsia="fr-FR"/>
              </w:rPr>
              <w:t xml:space="preserve">Direction des Ressources Humaines de la Santé, la </w:t>
            </w:r>
            <w:r w:rsidRPr="00F349F1">
              <w:rPr>
                <w:rFonts w:asciiTheme="minorHAnsi" w:eastAsia="Times New Roman" w:hAnsiTheme="minorHAnsi" w:cstheme="minorHAnsi"/>
                <w:lang w:val="fr-FR" w:eastAsia="fr-FR"/>
              </w:rPr>
              <w:t>Direction des Soins Infirmier et Maternels (DSIM), le Programme National de la Santé de la Mère</w:t>
            </w:r>
            <w:r w:rsidR="00527334">
              <w:rPr>
                <w:rFonts w:asciiTheme="minorHAnsi" w:eastAsia="Times New Roman" w:hAnsiTheme="minorHAnsi" w:cstheme="minorHAnsi"/>
                <w:lang w:val="fr-FR" w:eastAsia="fr-FR"/>
              </w:rPr>
              <w:t xml:space="preserve"> et de l’Enfant</w:t>
            </w:r>
            <w:r w:rsidR="00661B1E" w:rsidRPr="00F349F1">
              <w:rPr>
                <w:rFonts w:asciiTheme="minorHAnsi" w:eastAsia="Times New Roman" w:hAnsiTheme="minorHAnsi" w:cstheme="minorHAnsi"/>
                <w:lang w:val="fr-FR" w:eastAsia="fr-FR"/>
              </w:rPr>
              <w:t xml:space="preserve"> </w:t>
            </w:r>
            <w:r w:rsidR="00D33AB8" w:rsidRPr="00F349F1">
              <w:rPr>
                <w:rFonts w:asciiTheme="minorHAnsi" w:eastAsia="Times New Roman" w:hAnsiTheme="minorHAnsi" w:cstheme="minorHAnsi"/>
                <w:lang w:val="fr-FR" w:eastAsia="fr-FR"/>
              </w:rPr>
              <w:t>(</w:t>
            </w:r>
            <w:r w:rsidRPr="00F349F1">
              <w:rPr>
                <w:rFonts w:asciiTheme="minorHAnsi" w:eastAsia="Times New Roman" w:hAnsiTheme="minorHAnsi" w:cstheme="minorHAnsi"/>
                <w:lang w:val="fr-FR" w:eastAsia="fr-FR"/>
              </w:rPr>
              <w:t>PNSME</w:t>
            </w:r>
            <w:r w:rsidR="00D33AB8" w:rsidRPr="00F349F1">
              <w:rPr>
                <w:rFonts w:asciiTheme="minorHAnsi" w:eastAsia="Times New Roman" w:hAnsiTheme="minorHAnsi" w:cstheme="minorHAnsi"/>
                <w:lang w:val="fr-FR" w:eastAsia="fr-FR"/>
              </w:rPr>
              <w:t xml:space="preserve">), </w:t>
            </w:r>
            <w:r w:rsidR="006E05BD" w:rsidRPr="00F349F1">
              <w:rPr>
                <w:rFonts w:asciiTheme="minorHAnsi" w:eastAsia="Times New Roman" w:hAnsiTheme="minorHAnsi" w:cstheme="minorHAnsi"/>
                <w:lang w:val="fr-FR" w:eastAsia="fr-FR"/>
              </w:rPr>
              <w:t>l</w:t>
            </w:r>
            <w:r w:rsidR="00D33AB8" w:rsidRPr="00F349F1">
              <w:rPr>
                <w:rFonts w:asciiTheme="minorHAnsi" w:eastAsia="Times New Roman" w:hAnsiTheme="minorHAnsi" w:cstheme="minorHAnsi"/>
                <w:lang w:val="fr-FR" w:eastAsia="fr-FR"/>
              </w:rPr>
              <w:t xml:space="preserve">’Institut National de Formation des agents de Santé (INFAS), les organisations des </w:t>
            </w:r>
            <w:proofErr w:type="spellStart"/>
            <w:r w:rsidR="00D33AB8" w:rsidRPr="00F349F1">
              <w:rPr>
                <w:rFonts w:asciiTheme="minorHAnsi" w:eastAsia="Times New Roman" w:hAnsiTheme="minorHAnsi" w:cstheme="minorHAnsi"/>
                <w:lang w:val="fr-FR" w:eastAsia="fr-FR"/>
              </w:rPr>
              <w:t>sage-femmes</w:t>
            </w:r>
            <w:proofErr w:type="spellEnd"/>
            <w:r w:rsidR="00D33AB8" w:rsidRPr="00F349F1">
              <w:rPr>
                <w:rFonts w:asciiTheme="minorHAnsi" w:eastAsia="Times New Roman" w:hAnsiTheme="minorHAnsi" w:cstheme="minorHAnsi"/>
                <w:lang w:val="fr-FR" w:eastAsia="fr-FR"/>
              </w:rPr>
              <w:t xml:space="preserve"> (ASFI, Ordre, Syndicats</w:t>
            </w:r>
            <w:r w:rsidR="00B12982" w:rsidRPr="00F349F1">
              <w:rPr>
                <w:rFonts w:asciiTheme="minorHAnsi" w:eastAsia="Times New Roman" w:hAnsiTheme="minorHAnsi" w:cstheme="minorHAnsi"/>
                <w:lang w:val="fr-FR" w:eastAsia="fr-FR"/>
              </w:rPr>
              <w:t>)</w:t>
            </w:r>
            <w:r w:rsidR="00527334">
              <w:rPr>
                <w:rFonts w:asciiTheme="minorHAnsi" w:eastAsia="Times New Roman" w:hAnsiTheme="minorHAnsi" w:cstheme="minorHAnsi"/>
                <w:lang w:val="fr-FR" w:eastAsia="fr-FR"/>
              </w:rPr>
              <w:t xml:space="preserve"> et la SOGOCI</w:t>
            </w:r>
            <w:r w:rsidR="006E05BD" w:rsidRPr="00F349F1">
              <w:rPr>
                <w:rFonts w:asciiTheme="minorHAnsi" w:eastAsia="Times New Roman" w:hAnsiTheme="minorHAnsi" w:cstheme="minorHAnsi"/>
                <w:lang w:val="fr-FR" w:eastAsia="fr-FR"/>
              </w:rPr>
              <w:t>.</w:t>
            </w:r>
            <w:r w:rsidR="00527334">
              <w:rPr>
                <w:rFonts w:asciiTheme="minorHAnsi" w:eastAsia="Times New Roman" w:hAnsiTheme="minorHAnsi" w:cstheme="minorHAnsi"/>
                <w:lang w:val="fr-FR" w:eastAsia="fr-FR"/>
              </w:rPr>
              <w:t xml:space="preserve"> </w:t>
            </w:r>
          </w:p>
          <w:p w14:paraId="22665CE4" w14:textId="7D7D54D3" w:rsidR="005D0113" w:rsidRPr="00F349F1" w:rsidRDefault="00527334" w:rsidP="00527334">
            <w:pPr>
              <w:spacing w:after="0"/>
              <w:rPr>
                <w:rFonts w:asciiTheme="minorHAnsi" w:eastAsia="Times New Roman" w:hAnsiTheme="minorHAnsi" w:cstheme="minorHAnsi"/>
                <w:lang w:val="fr-FR" w:eastAsia="fr-FR"/>
              </w:rPr>
            </w:pPr>
            <w:r>
              <w:rPr>
                <w:rFonts w:asciiTheme="minorHAnsi" w:eastAsia="Times New Roman" w:hAnsiTheme="minorHAnsi" w:cstheme="minorHAnsi"/>
                <w:lang w:val="fr-FR" w:eastAsia="fr-FR"/>
              </w:rPr>
              <w:t>Il/elle va c</w:t>
            </w:r>
            <w:r w:rsidR="005D0113" w:rsidRPr="00F349F1">
              <w:rPr>
                <w:rFonts w:asciiTheme="minorHAnsi" w:eastAsia="Times New Roman" w:hAnsiTheme="minorHAnsi" w:cstheme="minorHAnsi"/>
                <w:lang w:val="fr-FR" w:eastAsia="fr-FR"/>
              </w:rPr>
              <w:t xml:space="preserve">onduire une revue des documents internationaux et nationaux en lien avec la pratique sage-femme au niveau global, </w:t>
            </w:r>
            <w:proofErr w:type="spellStart"/>
            <w:r w:rsidR="005D0113" w:rsidRPr="00F349F1">
              <w:rPr>
                <w:rFonts w:asciiTheme="minorHAnsi" w:eastAsia="Times New Roman" w:hAnsiTheme="minorHAnsi" w:cstheme="minorHAnsi"/>
                <w:lang w:val="fr-FR" w:eastAsia="fr-FR"/>
              </w:rPr>
              <w:t>sous-régional</w:t>
            </w:r>
            <w:proofErr w:type="spellEnd"/>
            <w:r w:rsidR="005D0113" w:rsidRPr="00F349F1">
              <w:rPr>
                <w:rFonts w:asciiTheme="minorHAnsi" w:eastAsia="Times New Roman" w:hAnsiTheme="minorHAnsi" w:cstheme="minorHAnsi"/>
                <w:lang w:val="fr-FR" w:eastAsia="fr-FR"/>
              </w:rPr>
              <w:t xml:space="preserve"> et national en vue d’identifier les axes de plaidoyer et de communication, ainsi que les bonnes pratiques à mettre en œuvre en Côte d’Ivoire </w:t>
            </w:r>
          </w:p>
          <w:p w14:paraId="536A4C5F" w14:textId="17281D9D" w:rsidR="00527334" w:rsidRDefault="00AE3A94" w:rsidP="00AE3A94">
            <w:pPr>
              <w:spacing w:before="100" w:beforeAutospacing="1" w:after="100" w:afterAutospacing="1"/>
              <w:rPr>
                <w:rFonts w:asciiTheme="minorHAnsi" w:eastAsia="Times New Roman" w:hAnsiTheme="minorHAnsi" w:cstheme="minorHAnsi"/>
                <w:lang w:val="fr-FR" w:eastAsia="fr-FR"/>
              </w:rPr>
            </w:pPr>
            <w:r w:rsidRPr="00F349F1">
              <w:rPr>
                <w:rFonts w:asciiTheme="minorHAnsi" w:eastAsia="Times New Roman" w:hAnsiTheme="minorHAnsi" w:cstheme="minorHAnsi"/>
                <w:b/>
                <w:bCs/>
                <w:lang w:val="fr-FR" w:eastAsia="fr-FR"/>
              </w:rPr>
              <w:t>Objectif général :</w:t>
            </w:r>
            <w:r w:rsidRPr="00F349F1">
              <w:rPr>
                <w:rFonts w:asciiTheme="minorHAnsi" w:eastAsia="Times New Roman" w:hAnsiTheme="minorHAnsi" w:cstheme="minorHAnsi"/>
                <w:lang w:val="fr-FR" w:eastAsia="fr-FR"/>
              </w:rPr>
              <w:t xml:space="preserve"> Renforcer le plaidoyer auprès des ministres de la santé, de l'économie et des finances et des partenaires pour accroitre l'investissement dans le programme sage-femme. </w:t>
            </w:r>
            <w:bookmarkStart w:id="4" w:name="_Hlk137129346"/>
          </w:p>
          <w:p w14:paraId="24DBBD21" w14:textId="77777777" w:rsidR="00502918" w:rsidRDefault="00502918" w:rsidP="00527334">
            <w:pPr>
              <w:spacing w:after="0"/>
              <w:rPr>
                <w:rFonts w:asciiTheme="minorHAnsi" w:eastAsia="Times New Roman" w:hAnsiTheme="minorHAnsi" w:cstheme="minorHAnsi"/>
                <w:b/>
                <w:bCs/>
                <w:lang w:val="fr-FR" w:eastAsia="fr-FR"/>
              </w:rPr>
            </w:pPr>
          </w:p>
          <w:p w14:paraId="105FD907" w14:textId="426B2E4B" w:rsidR="00AE3A94" w:rsidRPr="00F349F1" w:rsidRDefault="00AE3A94" w:rsidP="00527334">
            <w:pPr>
              <w:spacing w:after="0"/>
              <w:rPr>
                <w:rFonts w:asciiTheme="minorHAnsi" w:eastAsia="Times New Roman" w:hAnsiTheme="minorHAnsi" w:cstheme="minorHAnsi"/>
                <w:b/>
                <w:bCs/>
                <w:lang w:val="fr-FR" w:eastAsia="fr-FR"/>
              </w:rPr>
            </w:pPr>
            <w:r w:rsidRPr="00F349F1">
              <w:rPr>
                <w:rFonts w:asciiTheme="minorHAnsi" w:eastAsia="Times New Roman" w:hAnsiTheme="minorHAnsi" w:cstheme="minorHAnsi"/>
                <w:b/>
                <w:bCs/>
                <w:lang w:val="fr-FR" w:eastAsia="fr-FR"/>
              </w:rPr>
              <w:lastRenderedPageBreak/>
              <w:t>Objectifs spécifiques :</w:t>
            </w:r>
          </w:p>
          <w:p w14:paraId="4C065278" w14:textId="183698DC" w:rsidR="005D0113" w:rsidRPr="00F349F1" w:rsidRDefault="005D0113" w:rsidP="00527334">
            <w:pPr>
              <w:numPr>
                <w:ilvl w:val="0"/>
                <w:numId w:val="8"/>
              </w:numPr>
              <w:spacing w:after="0" w:line="240" w:lineRule="auto"/>
              <w:rPr>
                <w:rFonts w:asciiTheme="minorHAnsi" w:eastAsia="Times New Roman" w:hAnsiTheme="minorHAnsi" w:cstheme="minorHAnsi"/>
                <w:lang w:val="fr-FR" w:eastAsia="fr-FR"/>
              </w:rPr>
            </w:pPr>
            <w:r w:rsidRPr="00F349F1">
              <w:rPr>
                <w:rFonts w:asciiTheme="minorHAnsi" w:eastAsia="Times New Roman" w:hAnsiTheme="minorHAnsi" w:cstheme="minorHAnsi"/>
                <w:lang w:val="fr-FR" w:eastAsia="fr-FR"/>
              </w:rPr>
              <w:t>Élaborer le dossier de plaidoyer en vue de mobiliser l’ensemble des parties prenantes relevant des institutions gouvernementales et de</w:t>
            </w:r>
            <w:r w:rsidR="006E5FFD" w:rsidRPr="00F349F1">
              <w:rPr>
                <w:rFonts w:asciiTheme="minorHAnsi" w:eastAsia="Times New Roman" w:hAnsiTheme="minorHAnsi" w:cstheme="minorHAnsi"/>
                <w:lang w:val="fr-FR" w:eastAsia="fr-FR"/>
              </w:rPr>
              <w:t>s</w:t>
            </w:r>
            <w:r w:rsidRPr="00F349F1">
              <w:rPr>
                <w:rFonts w:asciiTheme="minorHAnsi" w:eastAsia="Times New Roman" w:hAnsiTheme="minorHAnsi" w:cstheme="minorHAnsi"/>
                <w:lang w:val="fr-FR" w:eastAsia="fr-FR"/>
              </w:rPr>
              <w:t xml:space="preserve"> sociétés savantes (INFAS, SOGOCI, ASFI et l’Ordre des </w:t>
            </w:r>
            <w:proofErr w:type="spellStart"/>
            <w:r w:rsidRPr="00F349F1">
              <w:rPr>
                <w:rFonts w:asciiTheme="minorHAnsi" w:eastAsia="Times New Roman" w:hAnsiTheme="minorHAnsi" w:cstheme="minorHAnsi"/>
                <w:lang w:val="fr-FR" w:eastAsia="fr-FR"/>
              </w:rPr>
              <w:t>Sage-femmes</w:t>
            </w:r>
            <w:proofErr w:type="spellEnd"/>
            <w:r w:rsidRPr="00F349F1">
              <w:rPr>
                <w:rFonts w:asciiTheme="minorHAnsi" w:eastAsia="Times New Roman" w:hAnsiTheme="minorHAnsi" w:cstheme="minorHAnsi"/>
                <w:lang w:val="fr-FR" w:eastAsia="fr-FR"/>
              </w:rPr>
              <w:t>) comprenant au moins les éléments ci-dessous :</w:t>
            </w:r>
          </w:p>
          <w:p w14:paraId="2996B5EA" w14:textId="0192F77C" w:rsidR="005D0113" w:rsidRPr="00F349F1" w:rsidRDefault="005D0113" w:rsidP="00AE3A94">
            <w:pPr>
              <w:pStyle w:val="Paragraphedeliste"/>
              <w:numPr>
                <w:ilvl w:val="0"/>
                <w:numId w:val="9"/>
              </w:numPr>
              <w:rPr>
                <w:rFonts w:asciiTheme="minorHAnsi" w:eastAsia="Times New Roman" w:hAnsiTheme="minorHAnsi" w:cstheme="minorHAnsi"/>
                <w:sz w:val="22"/>
                <w:szCs w:val="22"/>
                <w:lang w:eastAsia="fr-FR"/>
              </w:rPr>
            </w:pPr>
            <w:r w:rsidRPr="00F349F1">
              <w:rPr>
                <w:rFonts w:asciiTheme="minorHAnsi" w:eastAsia="Times New Roman" w:hAnsiTheme="minorHAnsi" w:cstheme="minorHAnsi"/>
                <w:sz w:val="22"/>
                <w:szCs w:val="22"/>
                <w:lang w:eastAsia="fr-FR"/>
              </w:rPr>
              <w:t>Messages clés</w:t>
            </w:r>
            <w:r w:rsidR="00C51D62" w:rsidRPr="00F349F1">
              <w:rPr>
                <w:rFonts w:asciiTheme="minorHAnsi" w:eastAsia="Times New Roman" w:hAnsiTheme="minorHAnsi" w:cstheme="minorHAnsi"/>
                <w:sz w:val="22"/>
                <w:szCs w:val="22"/>
                <w:lang w:eastAsia="fr-FR"/>
              </w:rPr>
              <w:t>,</w:t>
            </w:r>
            <w:r w:rsidRPr="00F349F1">
              <w:rPr>
                <w:rFonts w:asciiTheme="minorHAnsi" w:eastAsia="Times New Roman" w:hAnsiTheme="minorHAnsi" w:cstheme="minorHAnsi"/>
                <w:sz w:val="22"/>
                <w:szCs w:val="22"/>
                <w:lang w:eastAsia="fr-FR"/>
              </w:rPr>
              <w:t xml:space="preserve"> </w:t>
            </w:r>
          </w:p>
          <w:p w14:paraId="15CD9034" w14:textId="77777777" w:rsidR="005D0113" w:rsidRPr="00F349F1" w:rsidRDefault="005D0113" w:rsidP="00AE3A94">
            <w:pPr>
              <w:pStyle w:val="Paragraphedeliste"/>
              <w:numPr>
                <w:ilvl w:val="0"/>
                <w:numId w:val="9"/>
              </w:numPr>
              <w:rPr>
                <w:rFonts w:asciiTheme="minorHAnsi" w:eastAsia="Times New Roman" w:hAnsiTheme="minorHAnsi" w:cstheme="minorHAnsi"/>
                <w:sz w:val="22"/>
                <w:szCs w:val="22"/>
                <w:lang w:eastAsia="fr-FR"/>
              </w:rPr>
            </w:pPr>
            <w:r w:rsidRPr="00F349F1">
              <w:rPr>
                <w:rFonts w:asciiTheme="minorHAnsi" w:eastAsia="Times New Roman" w:hAnsiTheme="minorHAnsi" w:cstheme="minorHAnsi"/>
                <w:sz w:val="22"/>
                <w:szCs w:val="22"/>
                <w:lang w:eastAsia="fr-FR"/>
              </w:rPr>
              <w:t xml:space="preserve">Principales cibles du plaidoyer, </w:t>
            </w:r>
          </w:p>
          <w:p w14:paraId="0A21C53B" w14:textId="77777777" w:rsidR="005D0113" w:rsidRPr="00F349F1" w:rsidRDefault="005D0113" w:rsidP="00AE3A94">
            <w:pPr>
              <w:pStyle w:val="Paragraphedeliste"/>
              <w:numPr>
                <w:ilvl w:val="0"/>
                <w:numId w:val="9"/>
              </w:numPr>
              <w:rPr>
                <w:rFonts w:asciiTheme="minorHAnsi" w:eastAsia="Times New Roman" w:hAnsiTheme="minorHAnsi" w:cstheme="minorHAnsi"/>
                <w:sz w:val="22"/>
                <w:szCs w:val="22"/>
                <w:lang w:eastAsia="fr-FR"/>
              </w:rPr>
            </w:pPr>
            <w:r w:rsidRPr="00F349F1">
              <w:rPr>
                <w:rFonts w:asciiTheme="minorHAnsi" w:eastAsia="Times New Roman" w:hAnsiTheme="minorHAnsi" w:cstheme="minorHAnsi"/>
                <w:sz w:val="22"/>
                <w:szCs w:val="22"/>
                <w:lang w:eastAsia="fr-FR"/>
              </w:rPr>
              <w:t xml:space="preserve">Outils, approches et étapes, </w:t>
            </w:r>
          </w:p>
          <w:p w14:paraId="4C980D99" w14:textId="77777777" w:rsidR="005D0113" w:rsidRPr="00F349F1" w:rsidRDefault="005D0113" w:rsidP="00AE3A94">
            <w:pPr>
              <w:pStyle w:val="Paragraphedeliste"/>
              <w:numPr>
                <w:ilvl w:val="0"/>
                <w:numId w:val="9"/>
              </w:numPr>
              <w:rPr>
                <w:rFonts w:asciiTheme="minorHAnsi" w:eastAsia="Times New Roman" w:hAnsiTheme="minorHAnsi" w:cstheme="minorHAnsi"/>
                <w:sz w:val="22"/>
                <w:szCs w:val="22"/>
                <w:lang w:eastAsia="fr-FR"/>
              </w:rPr>
            </w:pPr>
            <w:r w:rsidRPr="00F349F1">
              <w:rPr>
                <w:rFonts w:asciiTheme="minorHAnsi" w:eastAsia="Times New Roman" w:hAnsiTheme="minorHAnsi" w:cstheme="minorHAnsi"/>
                <w:sz w:val="22"/>
                <w:szCs w:val="22"/>
                <w:lang w:eastAsia="fr-FR"/>
              </w:rPr>
              <w:t xml:space="preserve">Modalités et plan du plaidoyer. </w:t>
            </w:r>
          </w:p>
          <w:p w14:paraId="01284A72" w14:textId="414B2D53" w:rsidR="008457A6" w:rsidRPr="00F349F1" w:rsidRDefault="005D0113" w:rsidP="008457A6">
            <w:pPr>
              <w:numPr>
                <w:ilvl w:val="0"/>
                <w:numId w:val="8"/>
              </w:numPr>
              <w:spacing w:after="0" w:line="240" w:lineRule="auto"/>
              <w:rPr>
                <w:rFonts w:asciiTheme="minorHAnsi" w:hAnsiTheme="minorHAnsi" w:cstheme="minorHAnsi"/>
                <w:lang w:val="fr-FR"/>
              </w:rPr>
            </w:pPr>
            <w:r w:rsidRPr="00F349F1">
              <w:rPr>
                <w:rFonts w:asciiTheme="minorHAnsi" w:eastAsia="Times New Roman" w:hAnsiTheme="minorHAnsi" w:cstheme="minorHAnsi"/>
                <w:lang w:val="fr-FR" w:eastAsia="fr-FR"/>
              </w:rPr>
              <w:t xml:space="preserve">Apporter un appui pour préparer et faire valider une feuille de route pour l’investissement </w:t>
            </w:r>
            <w:r w:rsidR="00C51D62" w:rsidRPr="00F349F1">
              <w:rPr>
                <w:rFonts w:asciiTheme="minorHAnsi" w:eastAsia="Times New Roman" w:hAnsiTheme="minorHAnsi" w:cstheme="minorHAnsi"/>
                <w:lang w:val="fr-FR" w:eastAsia="fr-FR"/>
              </w:rPr>
              <w:t>accru dans le programme sage-femme</w:t>
            </w:r>
            <w:r w:rsidR="008457A6" w:rsidRPr="00F349F1">
              <w:rPr>
                <w:rFonts w:asciiTheme="minorHAnsi" w:eastAsia="Times New Roman" w:hAnsiTheme="minorHAnsi" w:cstheme="minorHAnsi"/>
                <w:lang w:val="fr-FR" w:eastAsia="fr-FR"/>
              </w:rPr>
              <w:t> :</w:t>
            </w:r>
          </w:p>
          <w:p w14:paraId="5AC829F0" w14:textId="1C290B7C" w:rsidR="008457A6" w:rsidRPr="00F349F1" w:rsidRDefault="008457A6" w:rsidP="008457A6">
            <w:pPr>
              <w:pStyle w:val="Paragraphedeliste"/>
              <w:numPr>
                <w:ilvl w:val="0"/>
                <w:numId w:val="9"/>
              </w:numPr>
              <w:rPr>
                <w:rFonts w:asciiTheme="minorHAnsi" w:eastAsia="Times New Roman" w:hAnsiTheme="minorHAnsi" w:cstheme="minorHAnsi"/>
                <w:sz w:val="22"/>
                <w:szCs w:val="22"/>
                <w:lang w:eastAsia="fr-FR"/>
              </w:rPr>
            </w:pPr>
            <w:r w:rsidRPr="00F349F1">
              <w:rPr>
                <w:rFonts w:asciiTheme="minorHAnsi" w:eastAsia="Times New Roman" w:hAnsiTheme="minorHAnsi" w:cstheme="minorHAnsi"/>
                <w:sz w:val="22"/>
                <w:szCs w:val="22"/>
                <w:lang w:eastAsia="fr-FR"/>
              </w:rPr>
              <w:t>Atelier de validation du dossier du plaidoyer</w:t>
            </w:r>
            <w:r w:rsidR="00C53357">
              <w:rPr>
                <w:rFonts w:asciiTheme="minorHAnsi" w:eastAsia="Times New Roman" w:hAnsiTheme="minorHAnsi" w:cstheme="minorHAnsi"/>
                <w:sz w:val="22"/>
                <w:szCs w:val="22"/>
                <w:lang w:eastAsia="fr-FR"/>
              </w:rPr>
              <w:t xml:space="preserve"> par les membres du GTT</w:t>
            </w:r>
          </w:p>
          <w:p w14:paraId="1FBA005B" w14:textId="5ED31D57" w:rsidR="008457A6" w:rsidRPr="00F349F1" w:rsidRDefault="008457A6" w:rsidP="008457A6">
            <w:pPr>
              <w:pStyle w:val="Paragraphedeliste"/>
              <w:numPr>
                <w:ilvl w:val="0"/>
                <w:numId w:val="9"/>
              </w:numPr>
              <w:rPr>
                <w:rFonts w:asciiTheme="minorHAnsi" w:eastAsia="Times New Roman" w:hAnsiTheme="minorHAnsi" w:cstheme="minorHAnsi"/>
                <w:sz w:val="22"/>
                <w:szCs w:val="22"/>
                <w:lang w:eastAsia="fr-FR"/>
              </w:rPr>
            </w:pPr>
            <w:r w:rsidRPr="00F349F1">
              <w:rPr>
                <w:rFonts w:asciiTheme="minorHAnsi" w:eastAsia="Times New Roman" w:hAnsiTheme="minorHAnsi" w:cstheme="minorHAnsi"/>
                <w:sz w:val="22"/>
                <w:szCs w:val="22"/>
                <w:lang w:eastAsia="fr-FR"/>
              </w:rPr>
              <w:t>Mettre à disposition du dossier de plaidoyer</w:t>
            </w:r>
            <w:r w:rsidR="00C53357">
              <w:rPr>
                <w:rFonts w:asciiTheme="minorHAnsi" w:eastAsia="Times New Roman" w:hAnsiTheme="minorHAnsi" w:cstheme="minorHAnsi"/>
                <w:sz w:val="22"/>
                <w:szCs w:val="22"/>
                <w:lang w:eastAsia="fr-FR"/>
              </w:rPr>
              <w:t xml:space="preserve"> à l’UNFPA</w:t>
            </w:r>
          </w:p>
          <w:p w14:paraId="0000002D" w14:textId="48B66BFF" w:rsidR="00B0394C" w:rsidRPr="00F349F1" w:rsidRDefault="008457A6" w:rsidP="008457A6">
            <w:pPr>
              <w:pStyle w:val="Paragraphedeliste"/>
              <w:numPr>
                <w:ilvl w:val="0"/>
                <w:numId w:val="9"/>
              </w:numPr>
              <w:rPr>
                <w:rFonts w:asciiTheme="minorHAnsi" w:hAnsiTheme="minorHAnsi" w:cstheme="minorHAnsi"/>
                <w:sz w:val="22"/>
                <w:szCs w:val="22"/>
              </w:rPr>
            </w:pPr>
            <w:r w:rsidRPr="00F349F1">
              <w:rPr>
                <w:rFonts w:asciiTheme="minorHAnsi" w:eastAsia="Times New Roman" w:hAnsiTheme="minorHAnsi" w:cstheme="minorHAnsi"/>
                <w:sz w:val="22"/>
                <w:szCs w:val="22"/>
                <w:lang w:eastAsia="fr-FR"/>
              </w:rPr>
              <w:t>Organiser la réunion de plaidoyer</w:t>
            </w:r>
            <w:bookmarkEnd w:id="4"/>
          </w:p>
        </w:tc>
      </w:tr>
      <w:tr w:rsidR="00B0394C" w:rsidRPr="00F349F1" w14:paraId="3D043901" w14:textId="77777777" w:rsidTr="006B785A">
        <w:tc>
          <w:tcPr>
            <w:tcW w:w="3261" w:type="dxa"/>
            <w:tcBorders>
              <w:top w:val="single" w:sz="6" w:space="0" w:color="000000"/>
              <w:left w:val="single" w:sz="6" w:space="0" w:color="000000"/>
              <w:bottom w:val="single" w:sz="6" w:space="0" w:color="000000"/>
            </w:tcBorders>
            <w:shd w:val="clear" w:color="auto" w:fill="auto"/>
            <w:tcMar>
              <w:left w:w="148" w:type="dxa"/>
              <w:right w:w="148" w:type="dxa"/>
            </w:tcMar>
          </w:tcPr>
          <w:p w14:paraId="0000002E" w14:textId="77777777" w:rsidR="00B0394C" w:rsidRPr="00F349F1" w:rsidRDefault="00A74599">
            <w:pPr>
              <w:tabs>
                <w:tab w:val="left" w:pos="-720"/>
              </w:tabs>
              <w:spacing w:before="40" w:after="54"/>
              <w:rPr>
                <w:rFonts w:asciiTheme="minorHAnsi" w:hAnsiTheme="minorHAnsi" w:cstheme="minorHAnsi"/>
                <w:b/>
              </w:rPr>
            </w:pPr>
            <w:r w:rsidRPr="00F349F1">
              <w:rPr>
                <w:rFonts w:asciiTheme="minorHAnsi" w:hAnsiTheme="minorHAnsi" w:cstheme="minorHAnsi"/>
                <w:b/>
              </w:rPr>
              <w:lastRenderedPageBreak/>
              <w:t>Duration and working schedule:</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36" w14:textId="3EF99BA7" w:rsidR="00B0394C" w:rsidRPr="00F349F1" w:rsidRDefault="009A4C2D" w:rsidP="00E16B02">
            <w:pPr>
              <w:pBdr>
                <w:top w:val="nil"/>
                <w:left w:val="nil"/>
                <w:bottom w:val="nil"/>
                <w:right w:val="nil"/>
                <w:between w:val="nil"/>
              </w:pBdr>
              <w:spacing w:after="0" w:line="240" w:lineRule="auto"/>
              <w:ind w:left="810"/>
              <w:rPr>
                <w:rFonts w:asciiTheme="minorHAnsi" w:hAnsiTheme="minorHAnsi" w:cstheme="minorHAnsi"/>
                <w:color w:val="000000"/>
                <w:lang w:val="fr-FR"/>
              </w:rPr>
            </w:pPr>
            <w:r w:rsidRPr="00F349F1">
              <w:rPr>
                <w:rFonts w:asciiTheme="minorHAnsi" w:hAnsiTheme="minorHAnsi" w:cstheme="minorHAnsi"/>
                <w:color w:val="000000"/>
                <w:lang w:val="fr-FR"/>
              </w:rPr>
              <w:t xml:space="preserve">25 jours </w:t>
            </w:r>
            <w:r w:rsidR="00F57BED" w:rsidRPr="00F349F1">
              <w:rPr>
                <w:rFonts w:asciiTheme="minorHAnsi" w:hAnsiTheme="minorHAnsi" w:cstheme="minorHAnsi"/>
                <w:color w:val="000000"/>
                <w:lang w:val="fr-FR"/>
              </w:rPr>
              <w:t>ouvrés au maximum</w:t>
            </w:r>
          </w:p>
        </w:tc>
      </w:tr>
      <w:tr w:rsidR="00B0394C" w:rsidRPr="00F349F1" w14:paraId="660BA65D" w14:textId="77777777" w:rsidTr="006B785A">
        <w:tc>
          <w:tcPr>
            <w:tcW w:w="3261" w:type="dxa"/>
            <w:tcBorders>
              <w:top w:val="single" w:sz="6" w:space="0" w:color="000000"/>
              <w:left w:val="single" w:sz="6" w:space="0" w:color="000000"/>
              <w:bottom w:val="single" w:sz="6" w:space="0" w:color="000000"/>
            </w:tcBorders>
            <w:shd w:val="clear" w:color="auto" w:fill="auto"/>
            <w:tcMar>
              <w:left w:w="148" w:type="dxa"/>
              <w:right w:w="148" w:type="dxa"/>
            </w:tcMar>
          </w:tcPr>
          <w:p w14:paraId="00000037" w14:textId="77777777" w:rsidR="00B0394C" w:rsidRPr="00F349F1" w:rsidRDefault="00A74599">
            <w:pPr>
              <w:tabs>
                <w:tab w:val="left" w:pos="-720"/>
              </w:tabs>
              <w:spacing w:before="40" w:after="54"/>
              <w:rPr>
                <w:rFonts w:asciiTheme="minorHAnsi" w:hAnsiTheme="minorHAnsi" w:cstheme="minorHAnsi"/>
              </w:rPr>
            </w:pPr>
            <w:r w:rsidRPr="00F349F1">
              <w:rPr>
                <w:rFonts w:asciiTheme="minorHAnsi" w:hAnsiTheme="minorHAnsi" w:cstheme="minorHAnsi"/>
              </w:rPr>
              <w:t>Place where services are to be delivered:</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38" w14:textId="7BBC1165" w:rsidR="00B0394C" w:rsidRPr="00F349F1" w:rsidRDefault="00895A9E">
            <w:pPr>
              <w:pBdr>
                <w:top w:val="nil"/>
                <w:left w:val="nil"/>
                <w:bottom w:val="nil"/>
                <w:right w:val="nil"/>
                <w:between w:val="nil"/>
              </w:pBdr>
              <w:spacing w:after="0" w:line="240" w:lineRule="auto"/>
              <w:rPr>
                <w:rFonts w:asciiTheme="minorHAnsi" w:hAnsiTheme="minorHAnsi" w:cstheme="minorHAnsi"/>
                <w:lang w:val="fr-FR"/>
              </w:rPr>
            </w:pPr>
            <w:r w:rsidRPr="00F349F1">
              <w:rPr>
                <w:rFonts w:asciiTheme="minorHAnsi" w:hAnsiTheme="minorHAnsi" w:cstheme="minorHAnsi"/>
                <w:lang w:val="fr-FR"/>
              </w:rPr>
              <w:t>Abidjan</w:t>
            </w:r>
          </w:p>
        </w:tc>
      </w:tr>
      <w:tr w:rsidR="00895A9E" w:rsidRPr="00A10AAE" w14:paraId="67FA372B" w14:textId="77777777" w:rsidTr="00895A9E">
        <w:trPr>
          <w:trHeight w:val="932"/>
        </w:trPr>
        <w:tc>
          <w:tcPr>
            <w:tcW w:w="3261" w:type="dxa"/>
            <w:tcBorders>
              <w:top w:val="single" w:sz="6" w:space="0" w:color="000000"/>
              <w:left w:val="single" w:sz="6" w:space="0" w:color="000000"/>
            </w:tcBorders>
            <w:shd w:val="clear" w:color="auto" w:fill="auto"/>
            <w:tcMar>
              <w:left w:w="148" w:type="dxa"/>
              <w:right w:w="148" w:type="dxa"/>
            </w:tcMar>
          </w:tcPr>
          <w:p w14:paraId="00000039" w14:textId="77777777" w:rsidR="00895A9E" w:rsidRPr="00F349F1" w:rsidRDefault="00895A9E">
            <w:pPr>
              <w:tabs>
                <w:tab w:val="left" w:pos="-720"/>
              </w:tabs>
              <w:spacing w:before="40" w:after="54"/>
              <w:rPr>
                <w:rFonts w:asciiTheme="minorHAnsi" w:hAnsiTheme="minorHAnsi" w:cstheme="minorHAnsi"/>
                <w:b/>
              </w:rPr>
            </w:pPr>
            <w:r w:rsidRPr="00F349F1">
              <w:rPr>
                <w:rFonts w:asciiTheme="minorHAnsi" w:hAnsiTheme="minorHAnsi" w:cstheme="minorHAnsi"/>
              </w:rPr>
              <w:t>Delivery dates and how work will be delivered (</w:t>
            </w:r>
            <w:r w:rsidRPr="00F349F1">
              <w:rPr>
                <w:rFonts w:asciiTheme="minorHAnsi" w:hAnsiTheme="minorHAnsi" w:cstheme="minorHAnsi"/>
                <w:i/>
              </w:rPr>
              <w:t>e.g.</w:t>
            </w:r>
            <w:r w:rsidRPr="00F349F1">
              <w:rPr>
                <w:rFonts w:asciiTheme="minorHAnsi" w:hAnsiTheme="minorHAnsi" w:cstheme="minorHAnsi"/>
              </w:rPr>
              <w:t xml:space="preserve"> electronic, hard copy etc.):</w:t>
            </w:r>
          </w:p>
        </w:tc>
        <w:tc>
          <w:tcPr>
            <w:tcW w:w="8363" w:type="dxa"/>
            <w:tcBorders>
              <w:top w:val="single" w:sz="6" w:space="0" w:color="000000"/>
              <w:left w:val="single" w:sz="6" w:space="0" w:color="000000"/>
              <w:right w:val="single" w:sz="6" w:space="0" w:color="000000"/>
            </w:tcBorders>
            <w:shd w:val="clear" w:color="auto" w:fill="auto"/>
            <w:tcMar>
              <w:left w:w="148" w:type="dxa"/>
              <w:right w:w="148" w:type="dxa"/>
            </w:tcMar>
          </w:tcPr>
          <w:p w14:paraId="346D032C" w14:textId="59650531" w:rsidR="00895A9E" w:rsidRPr="00F349F1" w:rsidRDefault="00895A9E" w:rsidP="00895A9E">
            <w:pPr>
              <w:spacing w:after="0"/>
              <w:rPr>
                <w:rFonts w:asciiTheme="minorHAnsi" w:eastAsia="Times New Roman" w:hAnsiTheme="minorHAnsi" w:cstheme="minorHAnsi"/>
                <w:lang w:val="fr-FR" w:eastAsia="fr-FR"/>
              </w:rPr>
            </w:pPr>
            <w:r w:rsidRPr="00F349F1">
              <w:rPr>
                <w:rFonts w:asciiTheme="minorHAnsi" w:eastAsia="Times New Roman" w:hAnsiTheme="minorHAnsi" w:cstheme="minorHAnsi"/>
                <w:lang w:val="fr-FR" w:eastAsia="fr-FR"/>
              </w:rPr>
              <w:t>Le</w:t>
            </w:r>
            <w:r w:rsidR="00171FE9" w:rsidRPr="00F349F1">
              <w:rPr>
                <w:rFonts w:asciiTheme="minorHAnsi" w:eastAsia="Times New Roman" w:hAnsiTheme="minorHAnsi" w:cstheme="minorHAnsi"/>
                <w:lang w:val="fr-FR" w:eastAsia="fr-FR"/>
              </w:rPr>
              <w:t>s</w:t>
            </w:r>
            <w:r w:rsidRPr="00F349F1">
              <w:rPr>
                <w:rFonts w:asciiTheme="minorHAnsi" w:eastAsia="Times New Roman" w:hAnsiTheme="minorHAnsi" w:cstheme="minorHAnsi"/>
                <w:lang w:val="fr-FR" w:eastAsia="fr-FR"/>
              </w:rPr>
              <w:t xml:space="preserve"> livrable</w:t>
            </w:r>
            <w:r w:rsidR="00171FE9" w:rsidRPr="00F349F1">
              <w:rPr>
                <w:rFonts w:asciiTheme="minorHAnsi" w:eastAsia="Times New Roman" w:hAnsiTheme="minorHAnsi" w:cstheme="minorHAnsi"/>
                <w:lang w:val="fr-FR" w:eastAsia="fr-FR"/>
              </w:rPr>
              <w:t>s attendus</w:t>
            </w:r>
            <w:r w:rsidRPr="00F349F1">
              <w:rPr>
                <w:rFonts w:asciiTheme="minorHAnsi" w:eastAsia="Times New Roman" w:hAnsiTheme="minorHAnsi" w:cstheme="minorHAnsi"/>
                <w:lang w:val="fr-FR" w:eastAsia="fr-FR"/>
              </w:rPr>
              <w:t xml:space="preserve"> : </w:t>
            </w:r>
          </w:p>
          <w:p w14:paraId="7E2B80C7" w14:textId="77777777" w:rsidR="00895A9E" w:rsidRPr="00F349F1" w:rsidRDefault="00171FE9" w:rsidP="00895A9E">
            <w:pPr>
              <w:spacing w:after="0"/>
              <w:rPr>
                <w:rFonts w:asciiTheme="minorHAnsi" w:eastAsia="Times New Roman" w:hAnsiTheme="minorHAnsi" w:cstheme="minorHAnsi"/>
                <w:lang w:val="fr-FR" w:eastAsia="fr-FR"/>
              </w:rPr>
            </w:pPr>
            <w:r w:rsidRPr="00F349F1">
              <w:rPr>
                <w:rFonts w:asciiTheme="minorHAnsi" w:eastAsia="Times New Roman" w:hAnsiTheme="minorHAnsi" w:cstheme="minorHAnsi"/>
                <w:lang w:val="fr-FR" w:eastAsia="fr-FR"/>
              </w:rPr>
              <w:t xml:space="preserve">- </w:t>
            </w:r>
            <w:r w:rsidR="00895A9E" w:rsidRPr="00F349F1">
              <w:rPr>
                <w:rFonts w:asciiTheme="minorHAnsi" w:eastAsia="Times New Roman" w:hAnsiTheme="minorHAnsi" w:cstheme="minorHAnsi"/>
                <w:lang w:val="fr-FR" w:eastAsia="fr-FR"/>
              </w:rPr>
              <w:t>Un document de plaidoyer en faveur de l’investissement dans la profession sage-femme, de plaidoyer pour la mobilisation et la sensibilisation des parties prenantes</w:t>
            </w:r>
          </w:p>
          <w:p w14:paraId="00000041" w14:textId="53B7A71B" w:rsidR="00171FE9" w:rsidRPr="00F349F1" w:rsidRDefault="00171FE9" w:rsidP="00895A9E">
            <w:pPr>
              <w:spacing w:after="0"/>
              <w:rPr>
                <w:rFonts w:asciiTheme="minorHAnsi" w:hAnsiTheme="minorHAnsi" w:cstheme="minorHAnsi"/>
                <w:lang w:val="fr-FR"/>
              </w:rPr>
            </w:pPr>
            <w:r w:rsidRPr="00F349F1">
              <w:rPr>
                <w:rFonts w:asciiTheme="minorHAnsi" w:eastAsia="Times New Roman" w:hAnsiTheme="minorHAnsi" w:cstheme="minorHAnsi"/>
                <w:lang w:val="fr-FR" w:eastAsia="fr-FR"/>
              </w:rPr>
              <w:t>- une rencontre de plaidoyer auprès du ministre de la Santé, de l’Hygiène Publique et de la Couverture Maladie Universelle</w:t>
            </w:r>
          </w:p>
        </w:tc>
      </w:tr>
      <w:tr w:rsidR="00B0394C" w:rsidRPr="00A10AAE" w14:paraId="36CE5D78" w14:textId="77777777" w:rsidTr="006B785A">
        <w:tc>
          <w:tcPr>
            <w:tcW w:w="3261" w:type="dxa"/>
            <w:tcBorders>
              <w:top w:val="single" w:sz="6" w:space="0" w:color="000000"/>
              <w:left w:val="single" w:sz="6" w:space="0" w:color="000000"/>
              <w:bottom w:val="single" w:sz="6" w:space="0" w:color="000000"/>
            </w:tcBorders>
            <w:shd w:val="clear" w:color="auto" w:fill="auto"/>
            <w:tcMar>
              <w:left w:w="148" w:type="dxa"/>
              <w:right w:w="148" w:type="dxa"/>
            </w:tcMar>
          </w:tcPr>
          <w:p w14:paraId="00000048" w14:textId="77777777" w:rsidR="00B0394C" w:rsidRPr="00F349F1" w:rsidRDefault="00A74599">
            <w:pPr>
              <w:tabs>
                <w:tab w:val="left" w:pos="-720"/>
              </w:tabs>
              <w:spacing w:before="40" w:after="54"/>
              <w:rPr>
                <w:rFonts w:asciiTheme="minorHAnsi" w:hAnsiTheme="minorHAnsi" w:cstheme="minorHAnsi"/>
                <w:b/>
              </w:rPr>
            </w:pPr>
            <w:r w:rsidRPr="00F349F1">
              <w:rPr>
                <w:rFonts w:asciiTheme="minorHAnsi" w:hAnsiTheme="minorHAnsi" w:cstheme="minorHAnsi"/>
                <w:b/>
              </w:rPr>
              <w:t xml:space="preserve">Supervisory arrangements: </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49" w14:textId="6ACD9348" w:rsidR="00B0394C" w:rsidRPr="00F349F1" w:rsidRDefault="00F57BED">
            <w:pPr>
              <w:spacing w:after="0" w:line="240" w:lineRule="auto"/>
              <w:rPr>
                <w:rFonts w:asciiTheme="minorHAnsi" w:hAnsiTheme="minorHAnsi" w:cstheme="minorHAnsi"/>
                <w:lang w:val="fr-FR"/>
              </w:rPr>
            </w:pPr>
            <w:r w:rsidRPr="00F349F1">
              <w:rPr>
                <w:rFonts w:asciiTheme="minorHAnsi" w:hAnsiTheme="minorHAnsi" w:cstheme="minorHAnsi"/>
                <w:lang w:val="fr-FR"/>
              </w:rPr>
              <w:t>En accord avec les équipes du pays, le bureau régional et du siège participe à toute séance de discussions avec le</w:t>
            </w:r>
            <w:r w:rsidR="00C63B12" w:rsidRPr="00F349F1">
              <w:rPr>
                <w:rFonts w:asciiTheme="minorHAnsi" w:hAnsiTheme="minorHAnsi" w:cstheme="minorHAnsi"/>
                <w:lang w:val="fr-FR"/>
              </w:rPr>
              <w:t>/</w:t>
            </w:r>
            <w:r w:rsidRPr="00F349F1">
              <w:rPr>
                <w:rFonts w:asciiTheme="minorHAnsi" w:hAnsiTheme="minorHAnsi" w:cstheme="minorHAnsi"/>
                <w:lang w:val="fr-FR"/>
              </w:rPr>
              <w:t>la consultant</w:t>
            </w:r>
            <w:r w:rsidR="00C63B12" w:rsidRPr="00F349F1">
              <w:rPr>
                <w:rFonts w:asciiTheme="minorHAnsi" w:hAnsiTheme="minorHAnsi" w:cstheme="minorHAnsi"/>
                <w:lang w:val="fr-FR"/>
              </w:rPr>
              <w:t>(</w:t>
            </w:r>
            <w:r w:rsidRPr="00F349F1">
              <w:rPr>
                <w:rFonts w:asciiTheme="minorHAnsi" w:hAnsiTheme="minorHAnsi" w:cstheme="minorHAnsi"/>
                <w:lang w:val="fr-FR"/>
              </w:rPr>
              <w:t>e</w:t>
            </w:r>
            <w:r w:rsidR="00C63B12" w:rsidRPr="00F349F1">
              <w:rPr>
                <w:rFonts w:asciiTheme="minorHAnsi" w:hAnsiTheme="minorHAnsi" w:cstheme="minorHAnsi"/>
                <w:lang w:val="fr-FR"/>
              </w:rPr>
              <w:t>)</w:t>
            </w:r>
            <w:r w:rsidRPr="00F349F1">
              <w:rPr>
                <w:rFonts w:asciiTheme="minorHAnsi" w:hAnsiTheme="minorHAnsi" w:cstheme="minorHAnsi"/>
                <w:lang w:val="fr-FR"/>
              </w:rPr>
              <w:t>.</w:t>
            </w:r>
          </w:p>
        </w:tc>
      </w:tr>
      <w:tr w:rsidR="00B0394C" w:rsidRPr="00A10AAE" w14:paraId="25E49717" w14:textId="77777777" w:rsidTr="006B785A">
        <w:tc>
          <w:tcPr>
            <w:tcW w:w="3261" w:type="dxa"/>
            <w:tcBorders>
              <w:top w:val="single" w:sz="6" w:space="0" w:color="000000"/>
              <w:left w:val="single" w:sz="6" w:space="0" w:color="000000"/>
              <w:bottom w:val="single" w:sz="6" w:space="0" w:color="000000"/>
            </w:tcBorders>
            <w:shd w:val="clear" w:color="auto" w:fill="auto"/>
            <w:tcMar>
              <w:left w:w="148" w:type="dxa"/>
              <w:right w:w="148" w:type="dxa"/>
            </w:tcMar>
          </w:tcPr>
          <w:p w14:paraId="0000004A" w14:textId="77777777" w:rsidR="00B0394C" w:rsidRPr="00F349F1" w:rsidRDefault="00A74599">
            <w:pPr>
              <w:tabs>
                <w:tab w:val="left" w:pos="-720"/>
              </w:tabs>
              <w:rPr>
                <w:rFonts w:asciiTheme="minorHAnsi" w:hAnsiTheme="minorHAnsi" w:cstheme="minorHAnsi"/>
                <w:b/>
              </w:rPr>
            </w:pPr>
            <w:r w:rsidRPr="00F349F1">
              <w:rPr>
                <w:rFonts w:asciiTheme="minorHAnsi" w:hAnsiTheme="minorHAnsi" w:cstheme="minorHAnsi"/>
                <w:b/>
              </w:rPr>
              <w:t>Expected travel:</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4B" w14:textId="215FEB12" w:rsidR="00B0394C" w:rsidRPr="00F349F1" w:rsidRDefault="00F57BED">
            <w:pPr>
              <w:spacing w:after="0" w:line="240" w:lineRule="auto"/>
              <w:rPr>
                <w:rFonts w:asciiTheme="minorHAnsi" w:hAnsiTheme="minorHAnsi" w:cstheme="minorHAnsi"/>
                <w:lang w:val="fr-FR"/>
              </w:rPr>
            </w:pPr>
            <w:r w:rsidRPr="00F349F1">
              <w:rPr>
                <w:rFonts w:asciiTheme="minorHAnsi" w:hAnsiTheme="minorHAnsi" w:cstheme="minorHAnsi"/>
                <w:lang w:val="fr-FR"/>
              </w:rPr>
              <w:t>La consultance se fera à Abidjan</w:t>
            </w:r>
          </w:p>
        </w:tc>
      </w:tr>
      <w:tr w:rsidR="00B0394C" w:rsidRPr="00A10AAE" w14:paraId="4D8526AB" w14:textId="77777777" w:rsidTr="006B785A">
        <w:tc>
          <w:tcPr>
            <w:tcW w:w="3261" w:type="dxa"/>
            <w:tcBorders>
              <w:top w:val="single" w:sz="6" w:space="0" w:color="000000"/>
              <w:left w:val="single" w:sz="6" w:space="0" w:color="000000"/>
              <w:bottom w:val="single" w:sz="6" w:space="0" w:color="000000"/>
            </w:tcBorders>
            <w:shd w:val="clear" w:color="auto" w:fill="auto"/>
            <w:tcMar>
              <w:left w:w="148" w:type="dxa"/>
              <w:right w:w="148" w:type="dxa"/>
            </w:tcMar>
          </w:tcPr>
          <w:p w14:paraId="0000004C" w14:textId="77777777" w:rsidR="00B0394C" w:rsidRPr="00F349F1" w:rsidRDefault="00A74599">
            <w:pPr>
              <w:tabs>
                <w:tab w:val="left" w:pos="-720"/>
              </w:tabs>
              <w:spacing w:before="40" w:after="54"/>
              <w:rPr>
                <w:rFonts w:asciiTheme="minorHAnsi" w:hAnsiTheme="minorHAnsi" w:cstheme="minorHAnsi"/>
                <w:b/>
              </w:rPr>
            </w:pPr>
            <w:r w:rsidRPr="00F349F1">
              <w:rPr>
                <w:rFonts w:asciiTheme="minorHAnsi" w:hAnsiTheme="minorHAnsi" w:cstheme="minorHAnsi"/>
                <w:b/>
              </w:rPr>
              <w:t>Required expertise, qualifications and competencies, including language requirements:</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4D" w14:textId="17E3427F" w:rsidR="00B0394C" w:rsidRPr="00F349F1" w:rsidRDefault="00A74599">
            <w:pPr>
              <w:spacing w:after="0" w:line="240" w:lineRule="auto"/>
              <w:rPr>
                <w:rFonts w:asciiTheme="minorHAnsi" w:hAnsiTheme="minorHAnsi" w:cstheme="minorHAnsi"/>
                <w:lang w:val="fr-FR"/>
              </w:rPr>
            </w:pPr>
            <w:r w:rsidRPr="00F349F1">
              <w:rPr>
                <w:rFonts w:asciiTheme="minorHAnsi" w:hAnsiTheme="minorHAnsi" w:cstheme="minorHAnsi"/>
                <w:lang w:val="fr-FR"/>
              </w:rPr>
              <w:t>Les compétences et expériences professionnelles suivantes sont requises pour la mission.</w:t>
            </w:r>
          </w:p>
          <w:p w14:paraId="0000004E" w14:textId="65201920" w:rsidR="00B0394C" w:rsidRPr="00520065" w:rsidRDefault="00520065" w:rsidP="00520065">
            <w:pPr>
              <w:pStyle w:val="Paragraphedeliste"/>
              <w:numPr>
                <w:ilvl w:val="0"/>
                <w:numId w:val="12"/>
              </w:numPr>
              <w:rPr>
                <w:rFonts w:asciiTheme="minorHAnsi" w:hAnsiTheme="minorHAnsi" w:cstheme="minorHAnsi"/>
              </w:rPr>
            </w:pPr>
            <w:r w:rsidRPr="00520065">
              <w:rPr>
                <w:rFonts w:asciiTheme="minorHAnsi" w:hAnsiTheme="minorHAnsi" w:cstheme="minorHAnsi"/>
              </w:rPr>
              <w:t>Compétences :</w:t>
            </w:r>
            <w:r w:rsidR="00A74599" w:rsidRPr="00520065">
              <w:rPr>
                <w:rFonts w:asciiTheme="minorHAnsi" w:hAnsiTheme="minorHAnsi" w:cstheme="minorHAnsi"/>
              </w:rPr>
              <w:t xml:space="preserve"> </w:t>
            </w:r>
          </w:p>
          <w:p w14:paraId="0000004F" w14:textId="77777777" w:rsidR="00B0394C" w:rsidRPr="00F349F1" w:rsidRDefault="00A74599">
            <w:pPr>
              <w:numPr>
                <w:ilvl w:val="1"/>
                <w:numId w:val="1"/>
              </w:numPr>
              <w:pBdr>
                <w:top w:val="nil"/>
                <w:left w:val="nil"/>
                <w:bottom w:val="nil"/>
                <w:right w:val="nil"/>
                <w:between w:val="nil"/>
              </w:pBdr>
              <w:spacing w:after="0" w:line="240" w:lineRule="auto"/>
              <w:rPr>
                <w:rFonts w:asciiTheme="minorHAnsi" w:hAnsiTheme="minorHAnsi" w:cstheme="minorHAnsi"/>
                <w:lang w:val="fr-FR"/>
              </w:rPr>
            </w:pPr>
            <w:r w:rsidRPr="00F349F1">
              <w:rPr>
                <w:rFonts w:asciiTheme="minorHAnsi" w:hAnsiTheme="minorHAnsi" w:cstheme="minorHAnsi"/>
                <w:lang w:val="fr-FR"/>
              </w:rPr>
              <w:t>Être spécialiste en santé publique, sciences sociales, économie de santé et organisation du système de santé</w:t>
            </w:r>
          </w:p>
          <w:p w14:paraId="00000050" w14:textId="05F434E8" w:rsidR="00B0394C" w:rsidRPr="00F349F1" w:rsidRDefault="00A74599">
            <w:pPr>
              <w:numPr>
                <w:ilvl w:val="1"/>
                <w:numId w:val="1"/>
              </w:numPr>
              <w:pBdr>
                <w:top w:val="nil"/>
                <w:left w:val="nil"/>
                <w:bottom w:val="nil"/>
                <w:right w:val="nil"/>
                <w:between w:val="nil"/>
              </w:pBdr>
              <w:spacing w:after="0" w:line="240" w:lineRule="auto"/>
              <w:rPr>
                <w:rFonts w:asciiTheme="minorHAnsi" w:hAnsiTheme="minorHAnsi" w:cstheme="minorHAnsi"/>
                <w:lang w:val="fr-FR"/>
              </w:rPr>
            </w:pPr>
            <w:r w:rsidRPr="00F349F1">
              <w:rPr>
                <w:rFonts w:asciiTheme="minorHAnsi" w:hAnsiTheme="minorHAnsi" w:cstheme="minorHAnsi"/>
                <w:lang w:val="fr-FR"/>
              </w:rPr>
              <w:t xml:space="preserve">Avoir une expertise en obstétrique en plus de ce qui est dit ci-haut est un avantage </w:t>
            </w:r>
          </w:p>
          <w:p w14:paraId="00000051" w14:textId="77777777" w:rsidR="00B0394C" w:rsidRPr="00F349F1" w:rsidRDefault="00A74599">
            <w:pPr>
              <w:numPr>
                <w:ilvl w:val="1"/>
                <w:numId w:val="1"/>
              </w:numPr>
              <w:pBdr>
                <w:top w:val="nil"/>
                <w:left w:val="nil"/>
                <w:bottom w:val="nil"/>
                <w:right w:val="nil"/>
                <w:between w:val="nil"/>
              </w:pBdr>
              <w:spacing w:after="0" w:line="240" w:lineRule="auto"/>
              <w:rPr>
                <w:rFonts w:asciiTheme="minorHAnsi" w:hAnsiTheme="minorHAnsi" w:cstheme="minorHAnsi"/>
                <w:lang w:val="fr-FR"/>
              </w:rPr>
            </w:pPr>
            <w:r w:rsidRPr="00F349F1">
              <w:rPr>
                <w:rFonts w:asciiTheme="minorHAnsi" w:hAnsiTheme="minorHAnsi" w:cstheme="minorHAnsi"/>
                <w:lang w:val="fr-FR"/>
              </w:rPr>
              <w:t>Avoir une bonne connaissance du système de santé du pays ou de la région</w:t>
            </w:r>
          </w:p>
          <w:p w14:paraId="00000052" w14:textId="77777777" w:rsidR="00B0394C" w:rsidRPr="00F349F1" w:rsidRDefault="00A74599">
            <w:pPr>
              <w:numPr>
                <w:ilvl w:val="1"/>
                <w:numId w:val="1"/>
              </w:numPr>
              <w:pBdr>
                <w:top w:val="nil"/>
                <w:left w:val="nil"/>
                <w:bottom w:val="nil"/>
                <w:right w:val="nil"/>
                <w:between w:val="nil"/>
              </w:pBdr>
              <w:spacing w:after="0" w:line="240" w:lineRule="auto"/>
              <w:rPr>
                <w:rFonts w:asciiTheme="minorHAnsi" w:hAnsiTheme="minorHAnsi" w:cstheme="minorHAnsi"/>
                <w:lang w:val="fr-FR"/>
              </w:rPr>
            </w:pPr>
            <w:r w:rsidRPr="00F349F1">
              <w:rPr>
                <w:rFonts w:asciiTheme="minorHAnsi" w:hAnsiTheme="minorHAnsi" w:cstheme="minorHAnsi"/>
                <w:lang w:val="fr-FR"/>
              </w:rPr>
              <w:t>Avoir une bonne expérience en recherche opérationnelle (santé publique, statistiques...)</w:t>
            </w:r>
          </w:p>
          <w:p w14:paraId="4AF30FF7" w14:textId="04E7E680" w:rsidR="00661B1E" w:rsidRPr="00F349F1" w:rsidRDefault="00661B1E">
            <w:pPr>
              <w:numPr>
                <w:ilvl w:val="1"/>
                <w:numId w:val="1"/>
              </w:numPr>
              <w:pBdr>
                <w:top w:val="nil"/>
                <w:left w:val="nil"/>
                <w:bottom w:val="nil"/>
                <w:right w:val="nil"/>
                <w:between w:val="nil"/>
              </w:pBdr>
              <w:spacing w:after="0" w:line="240" w:lineRule="auto"/>
              <w:rPr>
                <w:rFonts w:asciiTheme="minorHAnsi" w:hAnsiTheme="minorHAnsi" w:cstheme="minorHAnsi"/>
                <w:lang w:val="fr-FR"/>
              </w:rPr>
            </w:pPr>
            <w:r w:rsidRPr="00F349F1">
              <w:rPr>
                <w:rFonts w:asciiTheme="minorHAnsi" w:hAnsiTheme="minorHAnsi" w:cstheme="minorHAnsi"/>
                <w:lang w:val="fr-FR"/>
              </w:rPr>
              <w:t>Avoir conduit un plaidoyer stratégique</w:t>
            </w:r>
          </w:p>
          <w:p w14:paraId="00000053" w14:textId="12574182" w:rsidR="00B0394C" w:rsidRPr="00F349F1" w:rsidRDefault="00A10AAE" w:rsidP="00520065">
            <w:pPr>
              <w:pStyle w:val="Paragraphedeliste"/>
              <w:numPr>
                <w:ilvl w:val="0"/>
                <w:numId w:val="12"/>
              </w:numPr>
              <w:rPr>
                <w:rFonts w:asciiTheme="minorHAnsi" w:hAnsiTheme="minorHAnsi" w:cstheme="minorHAnsi"/>
                <w:sz w:val="22"/>
                <w:szCs w:val="22"/>
              </w:rPr>
            </w:pPr>
            <w:r w:rsidRPr="00F349F1">
              <w:rPr>
                <w:rFonts w:asciiTheme="minorHAnsi" w:hAnsiTheme="minorHAnsi" w:cstheme="minorHAnsi"/>
                <w:sz w:val="22"/>
                <w:szCs w:val="22"/>
              </w:rPr>
              <w:t>Expérience</w:t>
            </w:r>
            <w:r w:rsidR="00A74599" w:rsidRPr="00F349F1">
              <w:rPr>
                <w:rFonts w:asciiTheme="minorHAnsi" w:hAnsiTheme="minorHAnsi" w:cstheme="minorHAnsi"/>
                <w:sz w:val="22"/>
                <w:szCs w:val="22"/>
              </w:rPr>
              <w:t xml:space="preserve"> </w:t>
            </w:r>
            <w:proofErr w:type="gramStart"/>
            <w:r w:rsidR="00F756A5" w:rsidRPr="00F349F1">
              <w:rPr>
                <w:rFonts w:asciiTheme="minorHAnsi" w:hAnsiTheme="minorHAnsi" w:cstheme="minorHAnsi"/>
                <w:sz w:val="22"/>
                <w:szCs w:val="22"/>
              </w:rPr>
              <w:t>professionnelle:</w:t>
            </w:r>
            <w:proofErr w:type="gramEnd"/>
          </w:p>
          <w:p w14:paraId="00000054" w14:textId="730C0B59" w:rsidR="00B0394C" w:rsidRPr="00F349F1" w:rsidRDefault="00A74599" w:rsidP="00661B1E">
            <w:pPr>
              <w:numPr>
                <w:ilvl w:val="1"/>
                <w:numId w:val="1"/>
              </w:numPr>
              <w:pBdr>
                <w:top w:val="nil"/>
                <w:left w:val="nil"/>
                <w:bottom w:val="nil"/>
                <w:right w:val="nil"/>
                <w:between w:val="nil"/>
              </w:pBdr>
              <w:spacing w:after="0" w:line="240" w:lineRule="auto"/>
              <w:rPr>
                <w:rFonts w:asciiTheme="minorHAnsi" w:hAnsiTheme="minorHAnsi" w:cstheme="minorHAnsi"/>
                <w:lang w:val="fr-FR"/>
              </w:rPr>
            </w:pPr>
            <w:r w:rsidRPr="00F349F1">
              <w:rPr>
                <w:rFonts w:asciiTheme="minorHAnsi" w:hAnsiTheme="minorHAnsi" w:cstheme="minorHAnsi"/>
                <w:lang w:val="fr-FR"/>
              </w:rPr>
              <w:t xml:space="preserve">Au moins cinq années d’expérience dans la gestion des projets/programmes. </w:t>
            </w:r>
          </w:p>
          <w:p w14:paraId="00000056" w14:textId="5A0249C5" w:rsidR="00B0394C" w:rsidRPr="00F349F1" w:rsidRDefault="00A74599">
            <w:pPr>
              <w:numPr>
                <w:ilvl w:val="1"/>
                <w:numId w:val="1"/>
              </w:numPr>
              <w:pBdr>
                <w:top w:val="nil"/>
                <w:left w:val="nil"/>
                <w:bottom w:val="nil"/>
                <w:right w:val="nil"/>
                <w:between w:val="nil"/>
              </w:pBdr>
              <w:spacing w:after="0" w:line="240" w:lineRule="auto"/>
              <w:rPr>
                <w:rFonts w:asciiTheme="minorHAnsi" w:hAnsiTheme="minorHAnsi" w:cstheme="minorHAnsi"/>
                <w:lang w:val="fr-FR"/>
              </w:rPr>
            </w:pPr>
            <w:r w:rsidRPr="00F349F1">
              <w:rPr>
                <w:rFonts w:asciiTheme="minorHAnsi" w:hAnsiTheme="minorHAnsi" w:cstheme="minorHAnsi"/>
                <w:lang w:val="fr-FR"/>
              </w:rPr>
              <w:t xml:space="preserve">Avoir une parfaite maîtrise du français et une communication </w:t>
            </w:r>
            <w:r w:rsidR="00622F4E" w:rsidRPr="00F349F1">
              <w:rPr>
                <w:rFonts w:asciiTheme="minorHAnsi" w:hAnsiTheme="minorHAnsi" w:cstheme="minorHAnsi"/>
                <w:lang w:val="fr-FR"/>
              </w:rPr>
              <w:t>acceptable</w:t>
            </w:r>
            <w:r w:rsidRPr="00F349F1">
              <w:rPr>
                <w:rFonts w:asciiTheme="minorHAnsi" w:hAnsiTheme="minorHAnsi" w:cstheme="minorHAnsi"/>
                <w:lang w:val="fr-FR"/>
              </w:rPr>
              <w:t xml:space="preserve"> en anglais.</w:t>
            </w:r>
          </w:p>
        </w:tc>
      </w:tr>
      <w:tr w:rsidR="00B0394C" w:rsidRPr="00A10AAE" w14:paraId="08295BBF" w14:textId="77777777" w:rsidTr="006B785A">
        <w:tc>
          <w:tcPr>
            <w:tcW w:w="3261" w:type="dxa"/>
            <w:tcBorders>
              <w:top w:val="single" w:sz="6" w:space="0" w:color="000000"/>
              <w:left w:val="single" w:sz="6" w:space="0" w:color="000000"/>
              <w:bottom w:val="single" w:sz="6" w:space="0" w:color="000000"/>
            </w:tcBorders>
            <w:shd w:val="clear" w:color="auto" w:fill="auto"/>
            <w:tcMar>
              <w:left w:w="148" w:type="dxa"/>
              <w:right w:w="148" w:type="dxa"/>
            </w:tcMar>
          </w:tcPr>
          <w:p w14:paraId="00000057" w14:textId="77777777" w:rsidR="00B0394C" w:rsidRPr="00F349F1" w:rsidRDefault="00A74599">
            <w:pPr>
              <w:tabs>
                <w:tab w:val="left" w:pos="-720"/>
              </w:tabs>
              <w:spacing w:before="40" w:after="54"/>
              <w:rPr>
                <w:rFonts w:asciiTheme="minorHAnsi" w:hAnsiTheme="minorHAnsi" w:cstheme="minorHAnsi"/>
                <w:b/>
              </w:rPr>
            </w:pPr>
            <w:r w:rsidRPr="00F349F1">
              <w:rPr>
                <w:rFonts w:asciiTheme="minorHAnsi" w:hAnsiTheme="minorHAnsi" w:cstheme="minorHAnsi"/>
                <w:b/>
              </w:rPr>
              <w:t>Inputs / services to be provided by UNFPA or implementing partner (</w:t>
            </w:r>
            <w:proofErr w:type="spellStart"/>
            <w:r w:rsidRPr="00F349F1">
              <w:rPr>
                <w:rFonts w:asciiTheme="minorHAnsi" w:hAnsiTheme="minorHAnsi" w:cstheme="minorHAnsi"/>
                <w:b/>
              </w:rPr>
              <w:t>e.g</w:t>
            </w:r>
            <w:proofErr w:type="spellEnd"/>
            <w:r w:rsidRPr="00F349F1">
              <w:rPr>
                <w:rFonts w:asciiTheme="minorHAnsi" w:hAnsiTheme="minorHAnsi" w:cstheme="minorHAnsi"/>
                <w:b/>
              </w:rPr>
              <w:t xml:space="preserve"> support services, office space, equipment), if applicable:</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58" w14:textId="004BC184" w:rsidR="00B0394C" w:rsidRPr="00F349F1" w:rsidRDefault="00A74599">
            <w:pPr>
              <w:numPr>
                <w:ilvl w:val="0"/>
                <w:numId w:val="1"/>
              </w:numPr>
              <w:pBdr>
                <w:top w:val="nil"/>
                <w:left w:val="nil"/>
                <w:bottom w:val="nil"/>
                <w:right w:val="nil"/>
                <w:between w:val="nil"/>
              </w:pBdr>
              <w:spacing w:after="0" w:line="240" w:lineRule="auto"/>
              <w:rPr>
                <w:rFonts w:asciiTheme="minorHAnsi" w:hAnsiTheme="minorHAnsi" w:cstheme="minorHAnsi"/>
                <w:lang w:val="fr-FR"/>
              </w:rPr>
            </w:pPr>
            <w:r w:rsidRPr="00F349F1">
              <w:rPr>
                <w:rFonts w:asciiTheme="minorHAnsi" w:hAnsiTheme="minorHAnsi" w:cstheme="minorHAnsi"/>
                <w:lang w:val="fr-FR"/>
              </w:rPr>
              <w:t>Séance de travail de clarification des termes de références aura lieu avant le début de la mission</w:t>
            </w:r>
          </w:p>
          <w:p w14:paraId="754B9428" w14:textId="3D260A20" w:rsidR="006E5FFD" w:rsidRPr="00F349F1" w:rsidRDefault="006E5FFD">
            <w:pPr>
              <w:numPr>
                <w:ilvl w:val="0"/>
                <w:numId w:val="1"/>
              </w:numPr>
              <w:pBdr>
                <w:top w:val="nil"/>
                <w:left w:val="nil"/>
                <w:bottom w:val="nil"/>
                <w:right w:val="nil"/>
                <w:between w:val="nil"/>
              </w:pBdr>
              <w:spacing w:after="0" w:line="240" w:lineRule="auto"/>
              <w:rPr>
                <w:rFonts w:asciiTheme="minorHAnsi" w:hAnsiTheme="minorHAnsi" w:cstheme="minorHAnsi"/>
                <w:lang w:val="fr-FR"/>
              </w:rPr>
            </w:pPr>
            <w:r w:rsidRPr="00F349F1">
              <w:rPr>
                <w:rFonts w:asciiTheme="minorHAnsi" w:hAnsiTheme="minorHAnsi" w:cstheme="minorHAnsi"/>
                <w:lang w:val="fr-FR"/>
              </w:rPr>
              <w:t>Disponibilité d’un point focal pour toute information</w:t>
            </w:r>
          </w:p>
          <w:p w14:paraId="00000059" w14:textId="77777777" w:rsidR="00B0394C" w:rsidRPr="00F349F1" w:rsidRDefault="00A74599">
            <w:pPr>
              <w:numPr>
                <w:ilvl w:val="0"/>
                <w:numId w:val="1"/>
              </w:numPr>
              <w:pBdr>
                <w:top w:val="nil"/>
                <w:left w:val="nil"/>
                <w:bottom w:val="nil"/>
                <w:right w:val="nil"/>
                <w:between w:val="nil"/>
              </w:pBdr>
              <w:spacing w:after="0" w:line="240" w:lineRule="auto"/>
              <w:rPr>
                <w:rFonts w:asciiTheme="minorHAnsi" w:hAnsiTheme="minorHAnsi" w:cstheme="minorHAnsi"/>
                <w:lang w:val="fr-FR"/>
              </w:rPr>
            </w:pPr>
            <w:r w:rsidRPr="00F349F1">
              <w:rPr>
                <w:rFonts w:asciiTheme="minorHAnsi" w:hAnsiTheme="minorHAnsi" w:cstheme="minorHAnsi"/>
                <w:lang w:val="fr-FR"/>
              </w:rPr>
              <w:t xml:space="preserve">Prise en charge des aspects logistiques et financiers en lien avec la prestation </w:t>
            </w:r>
          </w:p>
          <w:p w14:paraId="0000005A" w14:textId="77777777" w:rsidR="00B0394C" w:rsidRPr="00F349F1" w:rsidRDefault="00A74599">
            <w:pPr>
              <w:numPr>
                <w:ilvl w:val="0"/>
                <w:numId w:val="1"/>
              </w:numPr>
              <w:pBdr>
                <w:top w:val="nil"/>
                <w:left w:val="nil"/>
                <w:bottom w:val="nil"/>
                <w:right w:val="nil"/>
                <w:between w:val="nil"/>
              </w:pBdr>
              <w:spacing w:after="0" w:line="240" w:lineRule="auto"/>
              <w:rPr>
                <w:rFonts w:asciiTheme="minorHAnsi" w:hAnsiTheme="minorHAnsi" w:cstheme="minorHAnsi"/>
                <w:lang w:val="fr-FR"/>
              </w:rPr>
            </w:pPr>
            <w:r w:rsidRPr="00F349F1">
              <w:rPr>
                <w:rFonts w:asciiTheme="minorHAnsi" w:hAnsiTheme="minorHAnsi" w:cstheme="minorHAnsi"/>
                <w:lang w:val="fr-FR"/>
              </w:rPr>
              <w:t>Facilitation des interactions avec le Bureau durant la mission</w:t>
            </w:r>
          </w:p>
          <w:p w14:paraId="0000005B" w14:textId="0E0D76B7" w:rsidR="00B0394C" w:rsidRPr="00F349F1" w:rsidRDefault="006B785A" w:rsidP="00622F4E">
            <w:pPr>
              <w:pBdr>
                <w:top w:val="nil"/>
                <w:left w:val="nil"/>
                <w:bottom w:val="nil"/>
                <w:right w:val="nil"/>
                <w:between w:val="nil"/>
              </w:pBdr>
              <w:spacing w:after="120" w:line="240" w:lineRule="auto"/>
              <w:rPr>
                <w:rFonts w:asciiTheme="minorHAnsi" w:hAnsiTheme="minorHAnsi" w:cstheme="minorHAnsi"/>
                <w:lang w:val="fr-FR"/>
              </w:rPr>
            </w:pPr>
            <w:r w:rsidRPr="00F349F1">
              <w:rPr>
                <w:rFonts w:asciiTheme="minorHAnsi" w:hAnsiTheme="minorHAnsi" w:cstheme="minorHAnsi"/>
                <w:lang w:val="fr-FR"/>
              </w:rPr>
              <w:t>Tout autre</w:t>
            </w:r>
            <w:r w:rsidR="00A74599" w:rsidRPr="00F349F1">
              <w:rPr>
                <w:rFonts w:asciiTheme="minorHAnsi" w:hAnsiTheme="minorHAnsi" w:cstheme="minorHAnsi"/>
                <w:lang w:val="fr-FR"/>
              </w:rPr>
              <w:t xml:space="preserve"> attente </w:t>
            </w:r>
            <w:r w:rsidR="00622F4E" w:rsidRPr="00F349F1">
              <w:rPr>
                <w:rFonts w:asciiTheme="minorHAnsi" w:hAnsiTheme="minorHAnsi" w:cstheme="minorHAnsi"/>
                <w:lang w:val="fr-FR"/>
              </w:rPr>
              <w:t>professionnelle du</w:t>
            </w:r>
            <w:r w:rsidR="00A74599" w:rsidRPr="00F349F1">
              <w:rPr>
                <w:rFonts w:asciiTheme="minorHAnsi" w:hAnsiTheme="minorHAnsi" w:cstheme="minorHAnsi"/>
                <w:lang w:val="fr-FR"/>
              </w:rPr>
              <w:t xml:space="preserve"> consultant.</w:t>
            </w:r>
          </w:p>
        </w:tc>
      </w:tr>
      <w:tr w:rsidR="00B0394C" w:rsidRPr="00A10AAE" w14:paraId="35B157E6" w14:textId="77777777" w:rsidTr="006B785A">
        <w:trPr>
          <w:trHeight w:val="1823"/>
        </w:trPr>
        <w:tc>
          <w:tcPr>
            <w:tcW w:w="3261" w:type="dxa"/>
            <w:tcBorders>
              <w:top w:val="single" w:sz="6" w:space="0" w:color="000000"/>
              <w:left w:val="single" w:sz="6" w:space="0" w:color="000000"/>
              <w:bottom w:val="single" w:sz="6" w:space="0" w:color="000000"/>
            </w:tcBorders>
            <w:shd w:val="clear" w:color="auto" w:fill="auto"/>
            <w:tcMar>
              <w:left w:w="148" w:type="dxa"/>
              <w:right w:w="148" w:type="dxa"/>
            </w:tcMar>
          </w:tcPr>
          <w:p w14:paraId="0000005C" w14:textId="77777777" w:rsidR="00B0394C" w:rsidRPr="00F349F1" w:rsidRDefault="00A74599">
            <w:pPr>
              <w:tabs>
                <w:tab w:val="left" w:pos="-720"/>
              </w:tabs>
              <w:rPr>
                <w:rFonts w:asciiTheme="minorHAnsi" w:hAnsiTheme="minorHAnsi" w:cstheme="minorHAnsi"/>
                <w:b/>
              </w:rPr>
            </w:pPr>
            <w:r w:rsidRPr="00F349F1">
              <w:rPr>
                <w:rFonts w:asciiTheme="minorHAnsi" w:hAnsiTheme="minorHAnsi" w:cstheme="minorHAnsi"/>
                <w:b/>
              </w:rPr>
              <w:lastRenderedPageBreak/>
              <w:t>Other relevant information or special conditions, if any:</w:t>
            </w:r>
          </w:p>
        </w:tc>
        <w:tc>
          <w:tcPr>
            <w:tcW w:w="8363" w:type="dxa"/>
            <w:tcBorders>
              <w:top w:val="single" w:sz="6" w:space="0" w:color="000000"/>
              <w:left w:val="single" w:sz="6" w:space="0" w:color="000000"/>
              <w:bottom w:val="single" w:sz="6" w:space="0" w:color="000000"/>
              <w:right w:val="single" w:sz="6" w:space="0" w:color="000000"/>
            </w:tcBorders>
            <w:shd w:val="clear" w:color="auto" w:fill="FFFFFF"/>
            <w:tcMar>
              <w:left w:w="148" w:type="dxa"/>
              <w:right w:w="148" w:type="dxa"/>
            </w:tcMar>
          </w:tcPr>
          <w:p w14:paraId="0000005E" w14:textId="15F4B267" w:rsidR="00B0394C" w:rsidRPr="002E21A2" w:rsidRDefault="00A74599">
            <w:pPr>
              <w:spacing w:before="120"/>
              <w:jc w:val="both"/>
              <w:rPr>
                <w:rFonts w:asciiTheme="minorHAnsi" w:hAnsiTheme="minorHAnsi" w:cstheme="minorHAnsi"/>
                <w:sz w:val="20"/>
                <w:lang w:val="fr-FR"/>
              </w:rPr>
            </w:pPr>
            <w:r w:rsidRPr="00F349F1">
              <w:rPr>
                <w:rFonts w:asciiTheme="minorHAnsi" w:hAnsiTheme="minorHAnsi" w:cstheme="minorHAnsi"/>
              </w:rPr>
              <w:t xml:space="preserve"> </w:t>
            </w:r>
            <w:r w:rsidRPr="002E21A2">
              <w:rPr>
                <w:rFonts w:asciiTheme="minorHAnsi" w:hAnsiTheme="minorHAnsi" w:cstheme="minorHAnsi"/>
                <w:sz w:val="20"/>
                <w:lang w:val="fr-FR"/>
              </w:rPr>
              <w:t>Les frais seront couverts par le budget M</w:t>
            </w:r>
            <w:r w:rsidR="00622F4E" w:rsidRPr="002E21A2">
              <w:rPr>
                <w:rFonts w:asciiTheme="minorHAnsi" w:hAnsiTheme="minorHAnsi" w:cstheme="minorHAnsi"/>
                <w:sz w:val="20"/>
                <w:lang w:val="fr-FR"/>
              </w:rPr>
              <w:t>HTF du PTA 2023</w:t>
            </w:r>
          </w:p>
          <w:p w14:paraId="1E87636C" w14:textId="4F85CF34" w:rsidR="006E5FFD" w:rsidRPr="002E21A2" w:rsidRDefault="00A74599" w:rsidP="00520065">
            <w:pPr>
              <w:pBdr>
                <w:top w:val="nil"/>
                <w:left w:val="nil"/>
                <w:bottom w:val="nil"/>
                <w:right w:val="nil"/>
                <w:between w:val="nil"/>
              </w:pBdr>
              <w:spacing w:after="0"/>
              <w:jc w:val="both"/>
              <w:rPr>
                <w:rFonts w:asciiTheme="minorHAnsi" w:hAnsiTheme="minorHAnsi" w:cstheme="minorHAnsi"/>
                <w:sz w:val="20"/>
                <w:lang w:val="fr-FR"/>
              </w:rPr>
            </w:pPr>
            <w:r w:rsidRPr="002E21A2">
              <w:rPr>
                <w:rFonts w:asciiTheme="minorHAnsi" w:hAnsiTheme="minorHAnsi" w:cstheme="minorHAnsi"/>
                <w:sz w:val="20"/>
                <w:lang w:val="fr-FR"/>
              </w:rPr>
              <w:t xml:space="preserve">Le Fonds </w:t>
            </w:r>
            <w:r w:rsidR="00622F4E" w:rsidRPr="002E21A2">
              <w:rPr>
                <w:rFonts w:asciiTheme="minorHAnsi" w:hAnsiTheme="minorHAnsi" w:cstheme="minorHAnsi"/>
                <w:sz w:val="20"/>
                <w:lang w:val="fr-FR"/>
              </w:rPr>
              <w:t>MHTF est un fonds thématique</w:t>
            </w:r>
            <w:r w:rsidRPr="002E21A2">
              <w:rPr>
                <w:rFonts w:asciiTheme="minorHAnsi" w:hAnsiTheme="minorHAnsi" w:cstheme="minorHAnsi"/>
                <w:sz w:val="20"/>
                <w:lang w:val="fr-FR"/>
              </w:rPr>
              <w:t xml:space="preserve"> </w:t>
            </w:r>
            <w:r w:rsidR="00F756A5" w:rsidRPr="002E21A2">
              <w:rPr>
                <w:rFonts w:asciiTheme="minorHAnsi" w:hAnsiTheme="minorHAnsi" w:cstheme="minorHAnsi"/>
                <w:sz w:val="20"/>
                <w:lang w:val="fr-FR"/>
              </w:rPr>
              <w:t>qui contribue à relever la plupart des défis concernant</w:t>
            </w:r>
            <w:r w:rsidR="00520065" w:rsidRPr="002E21A2">
              <w:rPr>
                <w:rFonts w:asciiTheme="minorHAnsi" w:hAnsiTheme="minorHAnsi" w:cstheme="minorHAnsi"/>
                <w:sz w:val="20"/>
                <w:lang w:val="fr-FR"/>
              </w:rPr>
              <w:t> :</w:t>
            </w:r>
          </w:p>
          <w:p w14:paraId="124FC433" w14:textId="4BECAEA7" w:rsidR="006E5FFD" w:rsidRPr="002E21A2" w:rsidRDefault="00972B81" w:rsidP="00520065">
            <w:pPr>
              <w:pStyle w:val="Paragraphedeliste"/>
              <w:numPr>
                <w:ilvl w:val="0"/>
                <w:numId w:val="10"/>
              </w:numPr>
              <w:pBdr>
                <w:top w:val="nil"/>
                <w:left w:val="nil"/>
                <w:bottom w:val="nil"/>
                <w:right w:val="nil"/>
                <w:between w:val="nil"/>
              </w:pBdr>
              <w:jc w:val="both"/>
              <w:rPr>
                <w:rFonts w:asciiTheme="minorHAnsi" w:hAnsiTheme="minorHAnsi" w:cstheme="minorHAnsi"/>
                <w:sz w:val="20"/>
                <w:szCs w:val="22"/>
              </w:rPr>
            </w:pPr>
            <w:r w:rsidRPr="002E21A2">
              <w:rPr>
                <w:rFonts w:asciiTheme="minorHAnsi" w:hAnsiTheme="minorHAnsi" w:cstheme="minorHAnsi"/>
                <w:sz w:val="20"/>
                <w:szCs w:val="22"/>
              </w:rPr>
              <w:t>La</w:t>
            </w:r>
            <w:r w:rsidR="00F756A5" w:rsidRPr="002E21A2">
              <w:rPr>
                <w:rFonts w:asciiTheme="minorHAnsi" w:hAnsiTheme="minorHAnsi" w:cstheme="minorHAnsi"/>
                <w:sz w:val="20"/>
                <w:szCs w:val="22"/>
              </w:rPr>
              <w:t xml:space="preserve"> qualité des soins de santé par </w:t>
            </w:r>
          </w:p>
          <w:p w14:paraId="7993347A" w14:textId="3534824A" w:rsidR="006E5FFD" w:rsidRPr="002E21A2" w:rsidRDefault="00F349F1" w:rsidP="00F349F1">
            <w:pPr>
              <w:pStyle w:val="Paragraphedeliste"/>
              <w:numPr>
                <w:ilvl w:val="1"/>
                <w:numId w:val="10"/>
              </w:numPr>
              <w:pBdr>
                <w:top w:val="nil"/>
                <w:left w:val="nil"/>
                <w:bottom w:val="nil"/>
                <w:right w:val="nil"/>
                <w:between w:val="nil"/>
              </w:pBdr>
              <w:spacing w:before="120"/>
              <w:jc w:val="both"/>
              <w:rPr>
                <w:rFonts w:asciiTheme="minorHAnsi" w:hAnsiTheme="minorHAnsi" w:cstheme="minorHAnsi"/>
                <w:sz w:val="20"/>
                <w:szCs w:val="22"/>
              </w:rPr>
            </w:pPr>
            <w:r w:rsidRPr="002E21A2">
              <w:rPr>
                <w:rFonts w:asciiTheme="minorHAnsi" w:hAnsiTheme="minorHAnsi" w:cstheme="minorHAnsi"/>
                <w:sz w:val="20"/>
                <w:szCs w:val="22"/>
              </w:rPr>
              <w:t>La</w:t>
            </w:r>
            <w:r w:rsidR="00F756A5" w:rsidRPr="002E21A2">
              <w:rPr>
                <w:rFonts w:asciiTheme="minorHAnsi" w:hAnsiTheme="minorHAnsi" w:cstheme="minorHAnsi"/>
                <w:sz w:val="20"/>
                <w:szCs w:val="22"/>
              </w:rPr>
              <w:t xml:space="preserve"> formation initiale et continue, </w:t>
            </w:r>
          </w:p>
          <w:p w14:paraId="06DE312C" w14:textId="3A7729AC" w:rsidR="006E5FFD" w:rsidRPr="002E21A2" w:rsidRDefault="00F349F1" w:rsidP="00F349F1">
            <w:pPr>
              <w:pStyle w:val="Paragraphedeliste"/>
              <w:numPr>
                <w:ilvl w:val="1"/>
                <w:numId w:val="10"/>
              </w:numPr>
              <w:pBdr>
                <w:top w:val="nil"/>
                <w:left w:val="nil"/>
                <w:bottom w:val="nil"/>
                <w:right w:val="nil"/>
                <w:between w:val="nil"/>
              </w:pBdr>
              <w:spacing w:before="120"/>
              <w:jc w:val="both"/>
              <w:rPr>
                <w:rFonts w:asciiTheme="minorHAnsi" w:hAnsiTheme="minorHAnsi" w:cstheme="minorHAnsi"/>
                <w:sz w:val="20"/>
                <w:szCs w:val="22"/>
              </w:rPr>
            </w:pPr>
            <w:r w:rsidRPr="002E21A2">
              <w:rPr>
                <w:rFonts w:asciiTheme="minorHAnsi" w:hAnsiTheme="minorHAnsi" w:cstheme="minorHAnsi"/>
                <w:sz w:val="20"/>
                <w:szCs w:val="22"/>
              </w:rPr>
              <w:t>L’accréditation</w:t>
            </w:r>
            <w:r w:rsidR="00F756A5" w:rsidRPr="002E21A2">
              <w:rPr>
                <w:rFonts w:asciiTheme="minorHAnsi" w:hAnsiTheme="minorHAnsi" w:cstheme="minorHAnsi"/>
                <w:sz w:val="20"/>
                <w:szCs w:val="22"/>
              </w:rPr>
              <w:t xml:space="preserve"> des écoles de </w:t>
            </w:r>
            <w:proofErr w:type="spellStart"/>
            <w:r w:rsidR="00F756A5" w:rsidRPr="002E21A2">
              <w:rPr>
                <w:rFonts w:asciiTheme="minorHAnsi" w:hAnsiTheme="minorHAnsi" w:cstheme="minorHAnsi"/>
                <w:sz w:val="20"/>
                <w:szCs w:val="22"/>
              </w:rPr>
              <w:t>sage-femmes</w:t>
            </w:r>
            <w:proofErr w:type="spellEnd"/>
            <w:r w:rsidR="00F756A5" w:rsidRPr="002E21A2">
              <w:rPr>
                <w:rFonts w:asciiTheme="minorHAnsi" w:hAnsiTheme="minorHAnsi" w:cstheme="minorHAnsi"/>
                <w:sz w:val="20"/>
                <w:szCs w:val="22"/>
              </w:rPr>
              <w:t xml:space="preserve"> </w:t>
            </w:r>
          </w:p>
          <w:p w14:paraId="14B70F11" w14:textId="08868EB1" w:rsidR="00972B81" w:rsidRPr="002E21A2" w:rsidRDefault="00F349F1" w:rsidP="00F349F1">
            <w:pPr>
              <w:pStyle w:val="Paragraphedeliste"/>
              <w:numPr>
                <w:ilvl w:val="0"/>
                <w:numId w:val="10"/>
              </w:numPr>
              <w:pBdr>
                <w:top w:val="nil"/>
                <w:left w:val="nil"/>
                <w:bottom w:val="nil"/>
                <w:right w:val="nil"/>
                <w:between w:val="nil"/>
              </w:pBdr>
              <w:spacing w:before="120"/>
              <w:jc w:val="both"/>
              <w:rPr>
                <w:rFonts w:asciiTheme="minorHAnsi" w:hAnsiTheme="minorHAnsi" w:cstheme="minorHAnsi"/>
                <w:sz w:val="20"/>
                <w:szCs w:val="22"/>
              </w:rPr>
            </w:pPr>
            <w:r w:rsidRPr="002E21A2">
              <w:rPr>
                <w:rFonts w:asciiTheme="minorHAnsi" w:hAnsiTheme="minorHAnsi" w:cstheme="minorHAnsi"/>
                <w:sz w:val="20"/>
                <w:szCs w:val="22"/>
              </w:rPr>
              <w:t>L’inégalité</w:t>
            </w:r>
            <w:r w:rsidR="00F756A5" w:rsidRPr="002E21A2">
              <w:rPr>
                <w:rFonts w:asciiTheme="minorHAnsi" w:hAnsiTheme="minorHAnsi" w:cstheme="minorHAnsi"/>
                <w:sz w:val="20"/>
                <w:szCs w:val="22"/>
              </w:rPr>
              <w:t xml:space="preserve"> d'accès aux soins de santé par </w:t>
            </w:r>
          </w:p>
          <w:p w14:paraId="4DC3633F" w14:textId="2D1CE2A9" w:rsidR="00972B81" w:rsidRPr="002E21A2" w:rsidRDefault="00F349F1" w:rsidP="00F349F1">
            <w:pPr>
              <w:pStyle w:val="Paragraphedeliste"/>
              <w:numPr>
                <w:ilvl w:val="1"/>
                <w:numId w:val="10"/>
              </w:numPr>
              <w:pBdr>
                <w:top w:val="nil"/>
                <w:left w:val="nil"/>
                <w:bottom w:val="nil"/>
                <w:right w:val="nil"/>
                <w:between w:val="nil"/>
              </w:pBdr>
              <w:spacing w:before="120"/>
              <w:jc w:val="both"/>
              <w:rPr>
                <w:rFonts w:asciiTheme="minorHAnsi" w:hAnsiTheme="minorHAnsi" w:cstheme="minorHAnsi"/>
                <w:sz w:val="20"/>
                <w:szCs w:val="22"/>
              </w:rPr>
            </w:pPr>
            <w:r w:rsidRPr="002E21A2">
              <w:rPr>
                <w:rFonts w:asciiTheme="minorHAnsi" w:hAnsiTheme="minorHAnsi" w:cstheme="minorHAnsi"/>
                <w:sz w:val="20"/>
                <w:szCs w:val="22"/>
              </w:rPr>
              <w:t>La</w:t>
            </w:r>
            <w:r w:rsidR="00F756A5" w:rsidRPr="002E21A2">
              <w:rPr>
                <w:rFonts w:asciiTheme="minorHAnsi" w:hAnsiTheme="minorHAnsi" w:cstheme="minorHAnsi"/>
                <w:sz w:val="20"/>
                <w:szCs w:val="22"/>
              </w:rPr>
              <w:t xml:space="preserve"> mise en place d'un réseau national SONU, </w:t>
            </w:r>
          </w:p>
          <w:p w14:paraId="0000005F" w14:textId="48303660" w:rsidR="00B0394C" w:rsidRPr="002E21A2" w:rsidRDefault="00F349F1" w:rsidP="00F349F1">
            <w:pPr>
              <w:pStyle w:val="Paragraphedeliste"/>
              <w:numPr>
                <w:ilvl w:val="1"/>
                <w:numId w:val="10"/>
              </w:numPr>
              <w:pBdr>
                <w:top w:val="nil"/>
                <w:left w:val="nil"/>
                <w:bottom w:val="nil"/>
                <w:right w:val="nil"/>
                <w:between w:val="nil"/>
              </w:pBdr>
              <w:spacing w:before="120"/>
              <w:jc w:val="both"/>
              <w:rPr>
                <w:rFonts w:asciiTheme="minorHAnsi" w:hAnsiTheme="minorHAnsi" w:cstheme="minorHAnsi"/>
                <w:sz w:val="20"/>
                <w:szCs w:val="22"/>
              </w:rPr>
            </w:pPr>
            <w:r w:rsidRPr="002E21A2">
              <w:rPr>
                <w:rFonts w:asciiTheme="minorHAnsi" w:hAnsiTheme="minorHAnsi" w:cstheme="minorHAnsi"/>
                <w:sz w:val="20"/>
                <w:szCs w:val="22"/>
              </w:rPr>
              <w:t>Le</w:t>
            </w:r>
            <w:r w:rsidR="00F756A5" w:rsidRPr="002E21A2">
              <w:rPr>
                <w:rFonts w:asciiTheme="minorHAnsi" w:hAnsiTheme="minorHAnsi" w:cstheme="minorHAnsi"/>
                <w:sz w:val="20"/>
                <w:szCs w:val="22"/>
              </w:rPr>
              <w:t xml:space="preserve"> traitement des personnes vulnérables telles que les victimes de fistules obstétricales.</w:t>
            </w:r>
          </w:p>
          <w:p w14:paraId="7376590B" w14:textId="746C34F6" w:rsidR="009B209A" w:rsidRPr="002E21A2" w:rsidRDefault="00A74599" w:rsidP="006B785A">
            <w:pPr>
              <w:spacing w:before="120"/>
              <w:jc w:val="both"/>
              <w:rPr>
                <w:rFonts w:asciiTheme="minorHAnsi" w:hAnsiTheme="minorHAnsi" w:cstheme="minorHAnsi"/>
                <w:b/>
                <w:bCs/>
                <w:sz w:val="20"/>
                <w:lang w:val="fr-FR"/>
              </w:rPr>
            </w:pPr>
            <w:r w:rsidRPr="002E21A2">
              <w:rPr>
                <w:rFonts w:asciiTheme="minorHAnsi" w:hAnsiTheme="minorHAnsi" w:cstheme="minorHAnsi"/>
                <w:b/>
                <w:bCs/>
                <w:sz w:val="20"/>
                <w:lang w:val="fr-FR"/>
              </w:rPr>
              <w:t xml:space="preserve">Le COA : </w:t>
            </w:r>
            <w:r w:rsidR="009B209A" w:rsidRPr="002E21A2">
              <w:rPr>
                <w:rFonts w:asciiTheme="minorHAnsi" w:hAnsiTheme="minorHAnsi" w:cstheme="minorHAnsi"/>
                <w:b/>
                <w:bCs/>
                <w:sz w:val="20"/>
                <w:lang w:val="fr-FR"/>
              </w:rPr>
              <w:t>UNFPA-41200-ZZT06- ZZT06CIV</w:t>
            </w:r>
            <w:r w:rsidR="00622F4E" w:rsidRPr="002E21A2">
              <w:rPr>
                <w:rFonts w:asciiTheme="minorHAnsi" w:hAnsiTheme="minorHAnsi" w:cstheme="minorHAnsi"/>
                <w:b/>
                <w:bCs/>
                <w:sz w:val="20"/>
                <w:lang w:val="fr-FR"/>
              </w:rPr>
              <w:t>-</w:t>
            </w:r>
            <w:r w:rsidR="009B209A" w:rsidRPr="002E21A2">
              <w:rPr>
                <w:rFonts w:asciiTheme="minorHAnsi" w:hAnsiTheme="minorHAnsi" w:cstheme="minorHAnsi"/>
                <w:b/>
                <w:bCs/>
                <w:sz w:val="20"/>
                <w:lang w:val="fr-FR"/>
              </w:rPr>
              <w:t>PL_PLAID_SR-PU0074</w:t>
            </w:r>
          </w:p>
          <w:p w14:paraId="50CFC101" w14:textId="77777777" w:rsidR="009B209A" w:rsidRPr="002E21A2" w:rsidRDefault="009B209A" w:rsidP="006B785A">
            <w:pPr>
              <w:spacing w:before="120"/>
              <w:jc w:val="both"/>
              <w:rPr>
                <w:rFonts w:asciiTheme="minorHAnsi" w:hAnsiTheme="minorHAnsi" w:cstheme="minorHAnsi"/>
                <w:b/>
                <w:bCs/>
                <w:sz w:val="20"/>
                <w:lang w:val="fr-FR"/>
              </w:rPr>
            </w:pPr>
            <w:r w:rsidRPr="002E21A2">
              <w:rPr>
                <w:rFonts w:asciiTheme="minorHAnsi" w:hAnsiTheme="minorHAnsi" w:cstheme="minorHAnsi"/>
                <w:sz w:val="20"/>
                <w:lang w:val="fr-FR"/>
              </w:rPr>
              <w:t xml:space="preserve">PTA 2023 signé : </w:t>
            </w:r>
            <w:r w:rsidRPr="002E21A2">
              <w:rPr>
                <w:rFonts w:asciiTheme="minorHAnsi" w:hAnsiTheme="minorHAnsi" w:cstheme="minorHAnsi"/>
                <w:b/>
                <w:bCs/>
                <w:sz w:val="20"/>
                <w:lang w:val="fr-FR"/>
              </w:rPr>
              <w:t xml:space="preserve">Sous-Activité 1.1.2 Renforcer le </w:t>
            </w:r>
            <w:r w:rsidR="00622F4E" w:rsidRPr="002E21A2">
              <w:rPr>
                <w:rFonts w:asciiTheme="minorHAnsi" w:hAnsiTheme="minorHAnsi" w:cstheme="minorHAnsi"/>
                <w:b/>
                <w:bCs/>
                <w:sz w:val="20"/>
                <w:lang w:val="fr-FR"/>
              </w:rPr>
              <w:t>plaidoyer</w:t>
            </w:r>
            <w:r w:rsidRPr="002E21A2">
              <w:rPr>
                <w:rFonts w:asciiTheme="minorHAnsi" w:hAnsiTheme="minorHAnsi" w:cstheme="minorHAnsi"/>
                <w:b/>
                <w:bCs/>
                <w:sz w:val="20"/>
                <w:lang w:val="fr-FR"/>
              </w:rPr>
              <w:t xml:space="preserve"> auprès des </w:t>
            </w:r>
            <w:r w:rsidR="00622F4E" w:rsidRPr="002E21A2">
              <w:rPr>
                <w:rFonts w:asciiTheme="minorHAnsi" w:hAnsiTheme="minorHAnsi" w:cstheme="minorHAnsi"/>
                <w:b/>
                <w:bCs/>
                <w:sz w:val="20"/>
                <w:lang w:val="fr-FR"/>
              </w:rPr>
              <w:t>ministre</w:t>
            </w:r>
            <w:r w:rsidR="00E327C9" w:rsidRPr="002E21A2">
              <w:rPr>
                <w:rFonts w:asciiTheme="minorHAnsi" w:hAnsiTheme="minorHAnsi" w:cstheme="minorHAnsi"/>
                <w:b/>
                <w:bCs/>
                <w:sz w:val="20"/>
                <w:lang w:val="fr-FR"/>
              </w:rPr>
              <w:t>s</w:t>
            </w:r>
            <w:r w:rsidRPr="002E21A2">
              <w:rPr>
                <w:rFonts w:asciiTheme="minorHAnsi" w:hAnsiTheme="minorHAnsi" w:cstheme="minorHAnsi"/>
                <w:b/>
                <w:bCs/>
                <w:sz w:val="20"/>
                <w:lang w:val="fr-FR"/>
              </w:rPr>
              <w:t xml:space="preserve"> de la </w:t>
            </w:r>
            <w:r w:rsidR="00F57BED" w:rsidRPr="002E21A2">
              <w:rPr>
                <w:rFonts w:asciiTheme="minorHAnsi" w:hAnsiTheme="minorHAnsi" w:cstheme="minorHAnsi"/>
                <w:b/>
                <w:bCs/>
                <w:sz w:val="20"/>
                <w:lang w:val="fr-FR"/>
              </w:rPr>
              <w:t>Santé</w:t>
            </w:r>
            <w:r w:rsidRPr="002E21A2">
              <w:rPr>
                <w:rFonts w:asciiTheme="minorHAnsi" w:hAnsiTheme="minorHAnsi" w:cstheme="minorHAnsi"/>
                <w:b/>
                <w:bCs/>
                <w:sz w:val="20"/>
                <w:lang w:val="fr-FR"/>
              </w:rPr>
              <w:t xml:space="preserve"> et de l'économie et des finances et des partenaires pour accroitre l'investissement dans le programme sage-femme à l'aide d'une consultation nationale à travers la production d'un document de plaidoyer</w:t>
            </w:r>
          </w:p>
          <w:p w14:paraId="2ED6B7AB" w14:textId="05123DF5" w:rsidR="002E21A2" w:rsidRDefault="002E21A2" w:rsidP="006B785A">
            <w:pPr>
              <w:spacing w:before="120"/>
              <w:jc w:val="both"/>
              <w:rPr>
                <w:rFonts w:asciiTheme="minorHAnsi" w:hAnsiTheme="minorHAnsi" w:cstheme="minorHAnsi"/>
                <w:b/>
                <w:bCs/>
                <w:lang w:val="fr-FR"/>
              </w:rPr>
            </w:pPr>
            <w:r>
              <w:rPr>
                <w:rFonts w:asciiTheme="minorHAnsi" w:hAnsiTheme="minorHAnsi" w:cstheme="minorHAnsi"/>
                <w:b/>
                <w:bCs/>
                <w:lang w:val="fr-FR"/>
              </w:rPr>
              <w:t xml:space="preserve">                 </w:t>
            </w:r>
            <w:r w:rsidR="00186B32">
              <w:rPr>
                <w:rFonts w:asciiTheme="minorHAnsi" w:hAnsiTheme="minorHAnsi" w:cstheme="minorHAnsi"/>
                <w:b/>
                <w:bCs/>
                <w:lang w:val="fr-FR"/>
              </w:rPr>
              <w:t>_____</w:t>
            </w:r>
            <w:r>
              <w:rPr>
                <w:rFonts w:asciiTheme="minorHAnsi" w:hAnsiTheme="minorHAnsi" w:cstheme="minorHAnsi"/>
                <w:b/>
                <w:bCs/>
                <w:lang w:val="fr-FR"/>
              </w:rPr>
              <w:t>____________________________________________________________</w:t>
            </w:r>
          </w:p>
          <w:p w14:paraId="0F1E933E" w14:textId="77777777" w:rsidR="002E21A2" w:rsidRPr="002E21A2" w:rsidRDefault="002E21A2" w:rsidP="00A10AAE">
            <w:pPr>
              <w:spacing w:after="0" w:line="240" w:lineRule="auto"/>
              <w:jc w:val="both"/>
              <w:rPr>
                <w:rFonts w:asciiTheme="minorHAnsi" w:hAnsiTheme="minorHAnsi" w:cstheme="minorHAnsi"/>
                <w:bCs/>
                <w:sz w:val="20"/>
                <w:lang w:val="fr-FR"/>
              </w:rPr>
            </w:pPr>
            <w:r w:rsidRPr="002E21A2">
              <w:rPr>
                <w:rFonts w:asciiTheme="minorHAnsi" w:hAnsiTheme="minorHAnsi" w:cstheme="minorHAnsi"/>
                <w:bCs/>
                <w:sz w:val="20"/>
                <w:lang w:val="fr-FR"/>
              </w:rPr>
              <w:t>Le dossier de candidature doit nécessairement inclure les éléments suivants :</w:t>
            </w:r>
          </w:p>
          <w:p w14:paraId="23036EBE" w14:textId="77777777" w:rsidR="002E21A2" w:rsidRPr="002E21A2" w:rsidRDefault="002E21A2" w:rsidP="00A10AAE">
            <w:pPr>
              <w:spacing w:after="0" w:line="240" w:lineRule="auto"/>
              <w:jc w:val="both"/>
              <w:rPr>
                <w:rFonts w:asciiTheme="minorHAnsi" w:hAnsiTheme="minorHAnsi" w:cstheme="minorHAnsi"/>
                <w:bCs/>
                <w:sz w:val="20"/>
                <w:lang w:val="fr-FR"/>
              </w:rPr>
            </w:pPr>
            <w:r w:rsidRPr="002E21A2">
              <w:rPr>
                <w:rFonts w:asciiTheme="minorHAnsi" w:hAnsiTheme="minorHAnsi" w:cstheme="minorHAnsi"/>
                <w:bCs/>
                <w:sz w:val="20"/>
                <w:lang w:val="fr-FR"/>
              </w:rPr>
              <w:t>-</w:t>
            </w:r>
            <w:r w:rsidRPr="002E21A2">
              <w:rPr>
                <w:rFonts w:asciiTheme="minorHAnsi" w:hAnsiTheme="minorHAnsi" w:cstheme="minorHAnsi"/>
                <w:bCs/>
                <w:sz w:val="20"/>
                <w:lang w:val="fr-FR"/>
              </w:rPr>
              <w:tab/>
              <w:t>Lettre de motivation signée adressée au Représentant de l’UNFPA ;</w:t>
            </w:r>
          </w:p>
          <w:p w14:paraId="55BC31DC" w14:textId="77777777" w:rsidR="002E21A2" w:rsidRPr="002E21A2" w:rsidRDefault="002E21A2" w:rsidP="00A10AAE">
            <w:pPr>
              <w:spacing w:after="0" w:line="240" w:lineRule="auto"/>
              <w:jc w:val="both"/>
              <w:rPr>
                <w:rFonts w:asciiTheme="minorHAnsi" w:hAnsiTheme="minorHAnsi" w:cstheme="minorHAnsi"/>
                <w:bCs/>
                <w:sz w:val="20"/>
                <w:lang w:val="fr-FR"/>
              </w:rPr>
            </w:pPr>
            <w:r w:rsidRPr="002E21A2">
              <w:rPr>
                <w:rFonts w:asciiTheme="minorHAnsi" w:hAnsiTheme="minorHAnsi" w:cstheme="minorHAnsi"/>
                <w:bCs/>
                <w:sz w:val="20"/>
                <w:lang w:val="fr-FR"/>
              </w:rPr>
              <w:t>-</w:t>
            </w:r>
            <w:r w:rsidRPr="002E21A2">
              <w:rPr>
                <w:rFonts w:asciiTheme="minorHAnsi" w:hAnsiTheme="minorHAnsi" w:cstheme="minorHAnsi"/>
                <w:bCs/>
                <w:sz w:val="20"/>
                <w:lang w:val="fr-FR"/>
              </w:rPr>
              <w:tab/>
              <w:t>Curriculum vitae signé ;</w:t>
            </w:r>
          </w:p>
          <w:p w14:paraId="2FD19FA9" w14:textId="77777777" w:rsidR="002E21A2" w:rsidRPr="002E21A2" w:rsidRDefault="002E21A2" w:rsidP="00A10AAE">
            <w:pPr>
              <w:spacing w:after="0" w:line="240" w:lineRule="auto"/>
              <w:jc w:val="both"/>
              <w:rPr>
                <w:rFonts w:asciiTheme="minorHAnsi" w:hAnsiTheme="minorHAnsi" w:cstheme="minorHAnsi"/>
                <w:bCs/>
                <w:sz w:val="20"/>
                <w:lang w:val="fr-FR"/>
              </w:rPr>
            </w:pPr>
            <w:r w:rsidRPr="002E21A2">
              <w:rPr>
                <w:rFonts w:asciiTheme="minorHAnsi" w:hAnsiTheme="minorHAnsi" w:cstheme="minorHAnsi"/>
                <w:bCs/>
                <w:sz w:val="20"/>
                <w:lang w:val="fr-FR"/>
              </w:rPr>
              <w:t>-</w:t>
            </w:r>
            <w:r w:rsidRPr="002E21A2">
              <w:rPr>
                <w:rFonts w:asciiTheme="minorHAnsi" w:hAnsiTheme="minorHAnsi" w:cstheme="minorHAnsi"/>
                <w:bCs/>
                <w:sz w:val="20"/>
                <w:lang w:val="fr-FR"/>
              </w:rPr>
              <w:tab/>
              <w:t xml:space="preserve">Formulaire P.11 (Notice Personnelle des Nations Unies) dûment        </w:t>
            </w:r>
          </w:p>
          <w:p w14:paraId="17E6EEF6" w14:textId="77777777" w:rsidR="002E21A2" w:rsidRPr="002E21A2" w:rsidRDefault="002E21A2" w:rsidP="00A10AAE">
            <w:pPr>
              <w:spacing w:after="0" w:line="240" w:lineRule="auto"/>
              <w:jc w:val="both"/>
              <w:rPr>
                <w:rFonts w:asciiTheme="minorHAnsi" w:hAnsiTheme="minorHAnsi" w:cstheme="minorHAnsi"/>
                <w:bCs/>
                <w:sz w:val="20"/>
                <w:lang w:val="fr-FR"/>
              </w:rPr>
            </w:pPr>
            <w:r w:rsidRPr="002E21A2">
              <w:rPr>
                <w:rFonts w:asciiTheme="minorHAnsi" w:hAnsiTheme="minorHAnsi" w:cstheme="minorHAnsi"/>
                <w:bCs/>
                <w:sz w:val="20"/>
                <w:lang w:val="fr-FR"/>
              </w:rPr>
              <w:t xml:space="preserve">              </w:t>
            </w:r>
            <w:proofErr w:type="gramStart"/>
            <w:r w:rsidRPr="002E21A2">
              <w:rPr>
                <w:rFonts w:asciiTheme="minorHAnsi" w:hAnsiTheme="minorHAnsi" w:cstheme="minorHAnsi"/>
                <w:bCs/>
                <w:sz w:val="20"/>
                <w:lang w:val="fr-FR"/>
              </w:rPr>
              <w:t>complété</w:t>
            </w:r>
            <w:proofErr w:type="gramEnd"/>
            <w:r w:rsidRPr="002E21A2">
              <w:rPr>
                <w:rFonts w:asciiTheme="minorHAnsi" w:hAnsiTheme="minorHAnsi" w:cstheme="minorHAnsi"/>
                <w:bCs/>
                <w:sz w:val="20"/>
                <w:lang w:val="fr-FR"/>
              </w:rPr>
              <w:t xml:space="preserve"> et signé.</w:t>
            </w:r>
          </w:p>
          <w:p w14:paraId="116A21AC" w14:textId="77777777" w:rsidR="002E21A2" w:rsidRPr="002E21A2" w:rsidRDefault="002E21A2" w:rsidP="00A10AAE">
            <w:pPr>
              <w:spacing w:after="0" w:line="240" w:lineRule="auto"/>
              <w:jc w:val="both"/>
              <w:rPr>
                <w:rFonts w:asciiTheme="minorHAnsi" w:hAnsiTheme="minorHAnsi" w:cstheme="minorHAnsi"/>
                <w:bCs/>
                <w:sz w:val="20"/>
                <w:lang w:val="fr-FR"/>
              </w:rPr>
            </w:pPr>
            <w:r w:rsidRPr="002E21A2">
              <w:rPr>
                <w:rFonts w:asciiTheme="minorHAnsi" w:hAnsiTheme="minorHAnsi" w:cstheme="minorHAnsi"/>
                <w:bCs/>
                <w:sz w:val="20"/>
                <w:lang w:val="fr-FR"/>
              </w:rPr>
              <w:t>-</w:t>
            </w:r>
            <w:r w:rsidRPr="002E21A2">
              <w:rPr>
                <w:rFonts w:asciiTheme="minorHAnsi" w:hAnsiTheme="minorHAnsi" w:cstheme="minorHAnsi"/>
                <w:bCs/>
                <w:sz w:val="20"/>
                <w:lang w:val="fr-FR"/>
              </w:rPr>
              <w:tab/>
              <w:t>Copie des attestations de travail</w:t>
            </w:r>
          </w:p>
          <w:p w14:paraId="2F9A6FD8" w14:textId="77777777" w:rsidR="002E21A2" w:rsidRPr="002E21A2" w:rsidRDefault="002E21A2" w:rsidP="00A10AAE">
            <w:pPr>
              <w:spacing w:after="0" w:line="240" w:lineRule="auto"/>
              <w:jc w:val="both"/>
              <w:rPr>
                <w:rFonts w:asciiTheme="minorHAnsi" w:hAnsiTheme="minorHAnsi" w:cstheme="minorHAnsi"/>
                <w:bCs/>
                <w:sz w:val="20"/>
                <w:lang w:val="fr-FR"/>
              </w:rPr>
            </w:pPr>
            <w:r w:rsidRPr="002E21A2">
              <w:rPr>
                <w:rFonts w:asciiTheme="minorHAnsi" w:hAnsiTheme="minorHAnsi" w:cstheme="minorHAnsi"/>
                <w:bCs/>
                <w:sz w:val="20"/>
                <w:lang w:val="fr-FR"/>
              </w:rPr>
              <w:t>-</w:t>
            </w:r>
            <w:r w:rsidRPr="002E21A2">
              <w:rPr>
                <w:rFonts w:asciiTheme="minorHAnsi" w:hAnsiTheme="minorHAnsi" w:cstheme="minorHAnsi"/>
                <w:bCs/>
                <w:sz w:val="20"/>
                <w:lang w:val="fr-FR"/>
              </w:rPr>
              <w:tab/>
              <w:t>Copies des diplômes légalisés</w:t>
            </w:r>
          </w:p>
          <w:p w14:paraId="52C17953" w14:textId="77777777" w:rsidR="002E21A2" w:rsidRPr="002E21A2" w:rsidRDefault="002E21A2" w:rsidP="00A10AAE">
            <w:pPr>
              <w:spacing w:after="0" w:line="240" w:lineRule="auto"/>
              <w:jc w:val="both"/>
              <w:rPr>
                <w:rFonts w:asciiTheme="minorHAnsi" w:hAnsiTheme="minorHAnsi" w:cstheme="minorHAnsi"/>
                <w:bCs/>
                <w:sz w:val="20"/>
                <w:lang w:val="fr-FR"/>
              </w:rPr>
            </w:pPr>
            <w:r w:rsidRPr="002E21A2">
              <w:rPr>
                <w:rFonts w:asciiTheme="minorHAnsi" w:hAnsiTheme="minorHAnsi" w:cstheme="minorHAnsi"/>
                <w:bCs/>
                <w:sz w:val="20"/>
                <w:lang w:val="fr-FR"/>
              </w:rPr>
              <w:t>Dépôt dossiers</w:t>
            </w:r>
          </w:p>
          <w:p w14:paraId="63584668" w14:textId="77777777" w:rsidR="002E21A2" w:rsidRPr="002E21A2" w:rsidRDefault="002E21A2" w:rsidP="00A10AAE">
            <w:pPr>
              <w:spacing w:after="0" w:line="240" w:lineRule="auto"/>
              <w:jc w:val="both"/>
              <w:rPr>
                <w:rFonts w:asciiTheme="minorHAnsi" w:hAnsiTheme="minorHAnsi" w:cstheme="minorHAnsi"/>
                <w:bCs/>
                <w:sz w:val="20"/>
                <w:lang w:val="fr-FR"/>
              </w:rPr>
            </w:pPr>
            <w:r w:rsidRPr="002E21A2">
              <w:rPr>
                <w:rFonts w:asciiTheme="minorHAnsi" w:hAnsiTheme="minorHAnsi" w:cstheme="minorHAnsi"/>
                <w:bCs/>
                <w:sz w:val="20"/>
                <w:lang w:val="fr-FR"/>
              </w:rPr>
              <w:t xml:space="preserve">Les dossiers de candidature doivent être envoyés à l’adresse :                                </w:t>
            </w:r>
          </w:p>
          <w:p w14:paraId="4C91FB24" w14:textId="320DE8FA" w:rsidR="002E21A2" w:rsidRPr="002E21A2" w:rsidRDefault="002E21A2" w:rsidP="00A10AAE">
            <w:pPr>
              <w:spacing w:after="0" w:line="240" w:lineRule="auto"/>
              <w:jc w:val="both"/>
              <w:rPr>
                <w:rFonts w:asciiTheme="minorHAnsi" w:hAnsiTheme="minorHAnsi" w:cstheme="minorHAnsi"/>
                <w:b/>
                <w:bCs/>
                <w:sz w:val="20"/>
                <w:lang w:val="fr-FR"/>
              </w:rPr>
            </w:pPr>
            <w:r w:rsidRPr="002E21A2">
              <w:rPr>
                <w:rFonts w:asciiTheme="minorHAnsi" w:hAnsiTheme="minorHAnsi" w:cstheme="minorHAnsi"/>
                <w:b/>
                <w:bCs/>
                <w:sz w:val="20"/>
                <w:lang w:val="fr-FR"/>
              </w:rPr>
              <w:t>civ-recruitm</w:t>
            </w:r>
            <w:r w:rsidR="00A10AAE">
              <w:rPr>
                <w:rFonts w:asciiTheme="minorHAnsi" w:hAnsiTheme="minorHAnsi" w:cstheme="minorHAnsi"/>
                <w:b/>
                <w:bCs/>
                <w:sz w:val="20"/>
                <w:lang w:val="fr-FR"/>
              </w:rPr>
              <w:t>ent@unfpa.org au plus tard le 14</w:t>
            </w:r>
            <w:r w:rsidRPr="002E21A2">
              <w:rPr>
                <w:rFonts w:asciiTheme="minorHAnsi" w:hAnsiTheme="minorHAnsi" w:cstheme="minorHAnsi"/>
                <w:b/>
                <w:bCs/>
                <w:sz w:val="20"/>
                <w:lang w:val="fr-FR"/>
              </w:rPr>
              <w:t xml:space="preserve"> Juillet 2023 avec</w:t>
            </w:r>
            <w:r>
              <w:rPr>
                <w:rFonts w:asciiTheme="minorHAnsi" w:hAnsiTheme="minorHAnsi" w:cstheme="minorHAnsi"/>
                <w:b/>
                <w:bCs/>
                <w:sz w:val="20"/>
                <w:lang w:val="fr-FR"/>
              </w:rPr>
              <w:t xml:space="preserve"> la</w:t>
            </w:r>
            <w:r w:rsidRPr="002E21A2">
              <w:rPr>
                <w:rFonts w:asciiTheme="minorHAnsi" w:hAnsiTheme="minorHAnsi" w:cstheme="minorHAnsi"/>
                <w:b/>
                <w:bCs/>
                <w:sz w:val="20"/>
                <w:lang w:val="fr-FR"/>
              </w:rPr>
              <w:t xml:space="preserve"> mention :</w:t>
            </w:r>
          </w:p>
          <w:p w14:paraId="51F9EAA2" w14:textId="7C189050" w:rsidR="002E21A2" w:rsidRPr="002E21A2" w:rsidRDefault="00A10AAE" w:rsidP="00A10AAE">
            <w:pPr>
              <w:spacing w:after="0" w:line="240" w:lineRule="auto"/>
              <w:jc w:val="both"/>
              <w:rPr>
                <w:rFonts w:asciiTheme="minorHAnsi" w:hAnsiTheme="minorHAnsi" w:cstheme="minorHAnsi"/>
                <w:b/>
                <w:bCs/>
                <w:sz w:val="20"/>
                <w:lang w:val="fr-FR"/>
              </w:rPr>
            </w:pPr>
            <w:r w:rsidRPr="002E21A2">
              <w:rPr>
                <w:rFonts w:asciiTheme="minorHAnsi" w:hAnsiTheme="minorHAnsi" w:cstheme="minorHAnsi"/>
                <w:b/>
                <w:bCs/>
                <w:sz w:val="20"/>
                <w:lang w:val="fr-FR"/>
              </w:rPr>
              <w:t>« AVIS</w:t>
            </w:r>
            <w:r w:rsidR="002E21A2" w:rsidRPr="002E21A2">
              <w:rPr>
                <w:rFonts w:asciiTheme="minorHAnsi" w:hAnsiTheme="minorHAnsi" w:cstheme="minorHAnsi"/>
                <w:b/>
                <w:bCs/>
                <w:sz w:val="20"/>
                <w:lang w:val="fr-FR"/>
              </w:rPr>
              <w:t xml:space="preserve"> DE RECRUTEMENT N°2023/012</w:t>
            </w:r>
            <w:r w:rsidR="002E21A2">
              <w:rPr>
                <w:rFonts w:asciiTheme="minorHAnsi" w:hAnsiTheme="minorHAnsi" w:cstheme="minorHAnsi"/>
                <w:b/>
                <w:bCs/>
                <w:sz w:val="20"/>
                <w:lang w:val="fr-FR"/>
              </w:rPr>
              <w:t xml:space="preserve"> - </w:t>
            </w:r>
            <w:r w:rsidR="002E21A2" w:rsidRPr="002E21A2">
              <w:rPr>
                <w:rFonts w:asciiTheme="minorHAnsi" w:hAnsiTheme="minorHAnsi" w:cstheme="minorHAnsi"/>
                <w:b/>
                <w:bCs/>
                <w:sz w:val="20"/>
                <w:lang w:val="fr-FR"/>
              </w:rPr>
              <w:t>RECRUTEMENT D’UN(E) CONSULTANT(E) NATIONAL(E) POUR L’ELABORATION D’UN DOCUMENT DE PLAIDOYER EN FAVEUR DE L’INVESTISSEMENT DANS LA PRATIQUE SAGE-FEMME</w:t>
            </w:r>
            <w:r w:rsidR="002E21A2">
              <w:rPr>
                <w:rFonts w:asciiTheme="minorHAnsi" w:hAnsiTheme="minorHAnsi" w:cstheme="minorHAnsi"/>
                <w:b/>
                <w:bCs/>
                <w:sz w:val="20"/>
                <w:lang w:val="fr-FR"/>
              </w:rPr>
              <w:t> »</w:t>
            </w:r>
          </w:p>
          <w:p w14:paraId="7BAB3798" w14:textId="77777777" w:rsidR="002E21A2" w:rsidRPr="002E21A2" w:rsidRDefault="002E21A2" w:rsidP="00A10AAE">
            <w:pPr>
              <w:spacing w:after="0" w:line="240" w:lineRule="auto"/>
              <w:jc w:val="both"/>
              <w:rPr>
                <w:rFonts w:asciiTheme="minorHAnsi" w:hAnsiTheme="minorHAnsi" w:cstheme="minorHAnsi"/>
                <w:bCs/>
                <w:sz w:val="20"/>
                <w:lang w:val="fr-FR"/>
              </w:rPr>
            </w:pPr>
            <w:r w:rsidRPr="002E21A2">
              <w:rPr>
                <w:rFonts w:asciiTheme="minorHAnsi" w:hAnsiTheme="minorHAnsi" w:cstheme="minorHAnsi"/>
                <w:bCs/>
                <w:sz w:val="20"/>
                <w:lang w:val="fr-FR"/>
              </w:rPr>
              <w:t>NB : Seuls les candidats retenus seront contactés. Les candidatures féminines qualifiées sont encouragées</w:t>
            </w:r>
          </w:p>
          <w:p w14:paraId="00000061" w14:textId="37BD93D7" w:rsidR="002E21A2" w:rsidRPr="002E21A2" w:rsidRDefault="002E21A2" w:rsidP="00A10AAE">
            <w:pPr>
              <w:spacing w:after="0" w:line="240" w:lineRule="auto"/>
              <w:jc w:val="both"/>
              <w:rPr>
                <w:rFonts w:asciiTheme="minorHAnsi" w:hAnsiTheme="minorHAnsi" w:cstheme="minorHAnsi"/>
                <w:bCs/>
                <w:sz w:val="20"/>
                <w:lang w:val="fr-FR"/>
              </w:rPr>
            </w:pPr>
            <w:r w:rsidRPr="002E21A2">
              <w:rPr>
                <w:rFonts w:asciiTheme="minorHAnsi" w:hAnsiTheme="minorHAnsi" w:cstheme="minorHAnsi"/>
                <w:bCs/>
                <w:sz w:val="20"/>
                <w:lang w:val="fr-FR"/>
              </w:rPr>
              <w:t>Tout dossier incomplet et/ou ne remplissant pas les conditions énumérées ci-dessus ne sera pas analysé.</w:t>
            </w:r>
          </w:p>
        </w:tc>
      </w:tr>
      <w:tr w:rsidR="00B0394C" w:rsidRPr="00F349F1" w14:paraId="6F85DE28" w14:textId="77777777" w:rsidTr="006B785A">
        <w:tc>
          <w:tcPr>
            <w:tcW w:w="11624" w:type="dxa"/>
            <w:gridSpan w:val="2"/>
            <w:tcBorders>
              <w:top w:val="single" w:sz="4"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63" w14:textId="77777777" w:rsidR="00B0394C" w:rsidRPr="00F349F1" w:rsidRDefault="00A74599">
            <w:pPr>
              <w:tabs>
                <w:tab w:val="left" w:pos="-720"/>
              </w:tabs>
              <w:rPr>
                <w:rFonts w:asciiTheme="minorHAnsi" w:hAnsiTheme="minorHAnsi" w:cstheme="minorHAnsi"/>
              </w:rPr>
            </w:pPr>
            <w:r w:rsidRPr="00F349F1">
              <w:rPr>
                <w:rFonts w:asciiTheme="minorHAnsi" w:hAnsiTheme="minorHAnsi" w:cstheme="minorHAnsi"/>
              </w:rPr>
              <w:t>Signature of Requesting Officer in Hiring Office:</w:t>
            </w:r>
          </w:p>
          <w:p w14:paraId="00000066" w14:textId="7C1DFB6A" w:rsidR="00B0394C" w:rsidRPr="00F349F1" w:rsidRDefault="00A74599" w:rsidP="001B3FB4">
            <w:pPr>
              <w:tabs>
                <w:tab w:val="left" w:pos="-720"/>
              </w:tabs>
              <w:rPr>
                <w:rFonts w:asciiTheme="minorHAnsi" w:hAnsiTheme="minorHAnsi" w:cstheme="minorHAnsi"/>
                <w:highlight w:val="yellow"/>
              </w:rPr>
            </w:pPr>
            <w:r w:rsidRPr="00F349F1">
              <w:rPr>
                <w:rFonts w:asciiTheme="minorHAnsi" w:hAnsiTheme="minorHAnsi" w:cstheme="minorHAnsi"/>
              </w:rPr>
              <w:t>Date:</w:t>
            </w:r>
            <w:r w:rsidR="001B3FB4" w:rsidRPr="00F349F1">
              <w:rPr>
                <w:rFonts w:asciiTheme="minorHAnsi" w:hAnsiTheme="minorHAnsi" w:cstheme="minorHAnsi"/>
                <w:highlight w:val="yellow"/>
              </w:rPr>
              <w:t xml:space="preserve"> </w:t>
            </w:r>
          </w:p>
        </w:tc>
      </w:tr>
    </w:tbl>
    <w:p w14:paraId="00000068" w14:textId="77777777" w:rsidR="00B0394C" w:rsidRDefault="00B0394C"/>
    <w:p w14:paraId="00000069" w14:textId="77777777" w:rsidR="00B0394C" w:rsidRDefault="00B0394C">
      <w:bookmarkStart w:id="5" w:name="_GoBack"/>
      <w:bookmarkEnd w:id="5"/>
    </w:p>
    <w:p w14:paraId="0000006B" w14:textId="77777777" w:rsidR="00B0394C" w:rsidRDefault="00B0394C"/>
    <w:sectPr w:rsidR="00B0394C" w:rsidSect="00FC08C7">
      <w:pgSz w:w="12240" w:h="15840"/>
      <w:pgMar w:top="1440" w:right="1440" w:bottom="5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E6860" w14:textId="77777777" w:rsidR="006047C8" w:rsidRDefault="006047C8" w:rsidP="00E16B02">
      <w:pPr>
        <w:spacing w:after="0" w:line="240" w:lineRule="auto"/>
      </w:pPr>
      <w:r>
        <w:separator/>
      </w:r>
    </w:p>
  </w:endnote>
  <w:endnote w:type="continuationSeparator" w:id="0">
    <w:p w14:paraId="2934CF3C" w14:textId="77777777" w:rsidR="006047C8" w:rsidRDefault="006047C8" w:rsidP="00E1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Noto Sans Symbols">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skerville">
    <w:altName w:val="Cambria Math"/>
    <w:charset w:val="00"/>
    <w:family w:val="roman"/>
    <w:pitch w:val="variable"/>
    <w:sig w:usb0="80000067" w:usb1="02000000"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C19C5" w14:textId="77777777" w:rsidR="006047C8" w:rsidRDefault="006047C8" w:rsidP="00E16B02">
      <w:pPr>
        <w:spacing w:after="0" w:line="240" w:lineRule="auto"/>
      </w:pPr>
      <w:r>
        <w:separator/>
      </w:r>
    </w:p>
  </w:footnote>
  <w:footnote w:type="continuationSeparator" w:id="0">
    <w:p w14:paraId="4B1898CA" w14:textId="77777777" w:rsidR="006047C8" w:rsidRDefault="006047C8" w:rsidP="00E16B02">
      <w:pPr>
        <w:spacing w:after="0" w:line="240" w:lineRule="auto"/>
      </w:pPr>
      <w:r>
        <w:continuationSeparator/>
      </w:r>
    </w:p>
  </w:footnote>
  <w:footnote w:id="1">
    <w:p w14:paraId="53B06F94" w14:textId="77D05D5B" w:rsidR="00E16B02" w:rsidRPr="009A4C2D" w:rsidRDefault="00E16B02" w:rsidP="00E16B02">
      <w:pPr>
        <w:shd w:val="clear" w:color="auto" w:fill="FFFFFF"/>
        <w:spacing w:line="270" w:lineRule="atLeast"/>
        <w:ind w:right="300"/>
        <w:textAlignment w:val="baseline"/>
        <w:rPr>
          <w:rFonts w:ascii="Baskerville" w:eastAsia="Times New Roman" w:hAnsi="Baskerville" w:cs="Times New Roman"/>
          <w:color w:val="333333"/>
          <w:sz w:val="16"/>
          <w:szCs w:val="16"/>
          <w:lang w:eastAsia="fr-FR"/>
        </w:rPr>
      </w:pPr>
    </w:p>
  </w:footnote>
  <w:footnote w:id="2">
    <w:p w14:paraId="74DA2187" w14:textId="515F9F60" w:rsidR="00E16B02" w:rsidRPr="00E16B02" w:rsidRDefault="00F349F1" w:rsidP="00F349F1">
      <w:pPr>
        <w:pStyle w:val="Notedebasdepage"/>
        <w:tabs>
          <w:tab w:val="left" w:pos="1805"/>
        </w:tabs>
        <w:rPr>
          <w:sz w:val="16"/>
          <w:szCs w:val="16"/>
        </w:rPr>
      </w:pPr>
      <w:r>
        <w:rPr>
          <w:sz w:val="16"/>
          <w:szCs w:val="16"/>
        </w:rPr>
        <w:tab/>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5E2C"/>
    <w:multiLevelType w:val="multilevel"/>
    <w:tmpl w:val="32067B30"/>
    <w:lvl w:ilvl="0">
      <w:numFmt w:val="bullet"/>
      <w:lvlText w:val="-"/>
      <w:lvlJc w:val="left"/>
      <w:pPr>
        <w:ind w:left="720" w:hanging="360"/>
      </w:pPr>
      <w:rPr>
        <w:rFonts w:ascii="Calibri" w:eastAsia="Calibri" w:hAnsi="Calibri" w:cs="Calibri"/>
      </w:rPr>
    </w:lvl>
    <w:lvl w:ilvl="1">
      <w:start w:val="1"/>
      <w:numFmt w:val="bullet"/>
      <w:lvlText w:val="o"/>
      <w:lvlJc w:val="left"/>
      <w:pPr>
        <w:ind w:left="927"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18081662"/>
    <w:multiLevelType w:val="multilevel"/>
    <w:tmpl w:val="D6C84BDA"/>
    <w:lvl w:ilvl="0">
      <w:start w:val="1"/>
      <w:numFmt w:val="bullet"/>
      <w:lvlText w:val="-"/>
      <w:lvlJc w:val="left"/>
      <w:pPr>
        <w:ind w:left="810" w:hanging="360"/>
      </w:pPr>
      <w:rPr>
        <w:rFonts w:ascii="Calibri" w:eastAsia="Calibri" w:hAnsi="Calibri" w:cs="Calibri"/>
        <w:color w:val="000000"/>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2" w15:restartNumberingAfterBreak="0">
    <w:nsid w:val="25D81997"/>
    <w:multiLevelType w:val="multilevel"/>
    <w:tmpl w:val="DFF41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C63454"/>
    <w:multiLevelType w:val="multilevel"/>
    <w:tmpl w:val="78A49190"/>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491784"/>
    <w:multiLevelType w:val="multilevel"/>
    <w:tmpl w:val="A90E12AE"/>
    <w:lvl w:ilvl="0">
      <w:start w:val="1"/>
      <w:numFmt w:val="decimal"/>
      <w:lvlText w:val="%1."/>
      <w:lvlJc w:val="left"/>
      <w:pPr>
        <w:tabs>
          <w:tab w:val="num" w:pos="720"/>
        </w:tabs>
        <w:ind w:left="720" w:hanging="360"/>
      </w:pPr>
    </w:lvl>
    <w:lvl w:ilvl="1">
      <w:start w:val="1"/>
      <w:numFmt w:val="bullet"/>
      <w:lvlText w:val="o"/>
      <w:lvlJc w:val="left"/>
      <w:pPr>
        <w:tabs>
          <w:tab w:val="num" w:pos="927"/>
        </w:tabs>
        <w:ind w:left="927"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042238"/>
    <w:multiLevelType w:val="hybridMultilevel"/>
    <w:tmpl w:val="E4A66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A524CE"/>
    <w:multiLevelType w:val="multilevel"/>
    <w:tmpl w:val="35B6E8C4"/>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7972F87"/>
    <w:multiLevelType w:val="hybridMultilevel"/>
    <w:tmpl w:val="151A0756"/>
    <w:lvl w:ilvl="0" w:tplc="5E508508">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8" w15:restartNumberingAfterBreak="0">
    <w:nsid w:val="4AFD075C"/>
    <w:multiLevelType w:val="hybridMultilevel"/>
    <w:tmpl w:val="0052AC8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68AF5AC8"/>
    <w:multiLevelType w:val="hybridMultilevel"/>
    <w:tmpl w:val="0AC43DD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69332A3A"/>
    <w:multiLevelType w:val="multilevel"/>
    <w:tmpl w:val="4580B3FC"/>
    <w:lvl w:ilvl="0">
      <w:start w:val="1"/>
      <w:numFmt w:val="lowerLetter"/>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7112511"/>
    <w:multiLevelType w:val="hybridMultilevel"/>
    <w:tmpl w:val="502E78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2"/>
  </w:num>
  <w:num w:numId="5">
    <w:abstractNumId w:val="6"/>
  </w:num>
  <w:num w:numId="6">
    <w:abstractNumId w:val="1"/>
  </w:num>
  <w:num w:numId="7">
    <w:abstractNumId w:val="5"/>
  </w:num>
  <w:num w:numId="8">
    <w:abstractNumId w:val="4"/>
  </w:num>
  <w:num w:numId="9">
    <w:abstractNumId w:val="9"/>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4C"/>
    <w:rsid w:val="00070BDF"/>
    <w:rsid w:val="00171FE9"/>
    <w:rsid w:val="00186B32"/>
    <w:rsid w:val="00197B09"/>
    <w:rsid w:val="001B3FB4"/>
    <w:rsid w:val="001E4C68"/>
    <w:rsid w:val="00220BBE"/>
    <w:rsid w:val="002E21A2"/>
    <w:rsid w:val="00350738"/>
    <w:rsid w:val="003663C4"/>
    <w:rsid w:val="003A69A2"/>
    <w:rsid w:val="004114BA"/>
    <w:rsid w:val="00412A49"/>
    <w:rsid w:val="00502918"/>
    <w:rsid w:val="00520065"/>
    <w:rsid w:val="00527334"/>
    <w:rsid w:val="00560975"/>
    <w:rsid w:val="005631A1"/>
    <w:rsid w:val="005931C2"/>
    <w:rsid w:val="005B5F72"/>
    <w:rsid w:val="005D0113"/>
    <w:rsid w:val="006047C8"/>
    <w:rsid w:val="00622F4E"/>
    <w:rsid w:val="00661B1E"/>
    <w:rsid w:val="0068613C"/>
    <w:rsid w:val="006974E9"/>
    <w:rsid w:val="006A2E33"/>
    <w:rsid w:val="006B785A"/>
    <w:rsid w:val="006D764C"/>
    <w:rsid w:val="006E05BD"/>
    <w:rsid w:val="006E5FFD"/>
    <w:rsid w:val="007629F5"/>
    <w:rsid w:val="0082363E"/>
    <w:rsid w:val="008457A6"/>
    <w:rsid w:val="00864921"/>
    <w:rsid w:val="008917CB"/>
    <w:rsid w:val="00895A9E"/>
    <w:rsid w:val="008B170B"/>
    <w:rsid w:val="008F756A"/>
    <w:rsid w:val="0096630F"/>
    <w:rsid w:val="00972B81"/>
    <w:rsid w:val="009857DD"/>
    <w:rsid w:val="009A4C2D"/>
    <w:rsid w:val="009B209A"/>
    <w:rsid w:val="00A10AAE"/>
    <w:rsid w:val="00A74599"/>
    <w:rsid w:val="00AC2201"/>
    <w:rsid w:val="00AE3A94"/>
    <w:rsid w:val="00B0394C"/>
    <w:rsid w:val="00B12982"/>
    <w:rsid w:val="00BB782A"/>
    <w:rsid w:val="00BC3C75"/>
    <w:rsid w:val="00C06072"/>
    <w:rsid w:val="00C51D62"/>
    <w:rsid w:val="00C53357"/>
    <w:rsid w:val="00C63B12"/>
    <w:rsid w:val="00CB4EA9"/>
    <w:rsid w:val="00D33AB8"/>
    <w:rsid w:val="00D903B3"/>
    <w:rsid w:val="00E16B02"/>
    <w:rsid w:val="00E305CF"/>
    <w:rsid w:val="00E327C9"/>
    <w:rsid w:val="00EF5AB3"/>
    <w:rsid w:val="00F03AED"/>
    <w:rsid w:val="00F05BFE"/>
    <w:rsid w:val="00F349F1"/>
    <w:rsid w:val="00F36EC4"/>
    <w:rsid w:val="00F57BED"/>
    <w:rsid w:val="00F62B39"/>
    <w:rsid w:val="00F756A5"/>
    <w:rsid w:val="00FB67B4"/>
    <w:rsid w:val="00FC0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7287"/>
  <w15:docId w15:val="{5ADAC2BE-294E-4B22-A83B-C959EF60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AB5"/>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link w:val="Titre2Car"/>
    <w:uiPriority w:val="9"/>
    <w:unhideWhenUsed/>
    <w:qFormat/>
    <w:rsid w:val="0017167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lang w:val="fr-SN" w:eastAsia="fr-FR"/>
    </w:rPr>
  </w:style>
  <w:style w:type="paragraph" w:styleId="Titre3">
    <w:name w:val="heading 3"/>
    <w:basedOn w:val="Normal"/>
    <w:next w:val="Normal"/>
    <w:link w:val="Titre3Car"/>
    <w:uiPriority w:val="9"/>
    <w:unhideWhenUsed/>
    <w:qFormat/>
    <w:rsid w:val="0017167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lang w:val="fr-SN" w:eastAsia="fr-FR"/>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Paragraphedeliste">
    <w:name w:val="List Paragraph"/>
    <w:aliases w:val="References,List Paragraph1,MCHIP_list paragraph,Recommendation,List Bullet Mary,Bullets,List Paragraph (numbered (a)),Numbered List Paragraph,WB List Paragraph,Liste 1,ReferencesCxSpLast,List Paragraph nowy,Paragraphe  revu,- List ti"/>
    <w:basedOn w:val="Normal"/>
    <w:link w:val="ParagraphedelisteCar"/>
    <w:uiPriority w:val="34"/>
    <w:qFormat/>
    <w:rsid w:val="00AB56A3"/>
    <w:pPr>
      <w:spacing w:after="0" w:line="240" w:lineRule="auto"/>
      <w:ind w:left="720"/>
      <w:contextualSpacing/>
    </w:pPr>
    <w:rPr>
      <w:sz w:val="24"/>
      <w:szCs w:val="24"/>
      <w:lang w:val="fr-FR"/>
    </w:rPr>
  </w:style>
  <w:style w:type="character" w:customStyle="1" w:styleId="ParagraphedelisteCar">
    <w:name w:val="Paragraphe de liste Car"/>
    <w:aliases w:val="References Car,List Paragraph1 Car,MCHIP_list paragraph Car,Recommendation Car,List Bullet Mary Car,Bullets Car,List Paragraph (numbered (a)) Car,Numbered List Paragraph Car,WB List Paragraph Car,Liste 1 Car,Paragraphe  revu Car"/>
    <w:link w:val="Paragraphedeliste"/>
    <w:uiPriority w:val="34"/>
    <w:rsid w:val="00AB56A3"/>
    <w:rPr>
      <w:sz w:val="24"/>
      <w:szCs w:val="24"/>
      <w:lang w:val="fr-FR"/>
    </w:rPr>
  </w:style>
  <w:style w:type="character" w:customStyle="1" w:styleId="Titre2Car">
    <w:name w:val="Titre 2 Car"/>
    <w:basedOn w:val="Policepardfaut"/>
    <w:link w:val="Titre2"/>
    <w:uiPriority w:val="9"/>
    <w:rsid w:val="00171670"/>
    <w:rPr>
      <w:rFonts w:asciiTheme="majorHAnsi" w:eastAsiaTheme="majorEastAsia" w:hAnsiTheme="majorHAnsi" w:cstheme="majorBidi"/>
      <w:color w:val="2E74B5" w:themeColor="accent1" w:themeShade="BF"/>
      <w:sz w:val="32"/>
      <w:szCs w:val="32"/>
      <w:lang w:val="fr-SN" w:eastAsia="fr-FR"/>
    </w:rPr>
  </w:style>
  <w:style w:type="character" w:customStyle="1" w:styleId="Titre3Car">
    <w:name w:val="Titre 3 Car"/>
    <w:basedOn w:val="Policepardfaut"/>
    <w:link w:val="Titre3"/>
    <w:uiPriority w:val="9"/>
    <w:rsid w:val="00171670"/>
    <w:rPr>
      <w:rFonts w:asciiTheme="majorHAnsi" w:eastAsiaTheme="majorEastAsia" w:hAnsiTheme="majorHAnsi" w:cstheme="majorBidi"/>
      <w:color w:val="2E74B5" w:themeColor="accent1" w:themeShade="BF"/>
      <w:sz w:val="28"/>
      <w:szCs w:val="28"/>
      <w:lang w:val="fr-SN" w:eastAsia="fr-FR"/>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left w:w="177" w:type="dxa"/>
        <w:right w:w="177" w:type="dxa"/>
      </w:tblCellMar>
    </w:tbl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A745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4599"/>
    <w:rPr>
      <w:rFonts w:ascii="Segoe UI" w:hAnsi="Segoe UI" w:cs="Segoe UI"/>
      <w:sz w:val="18"/>
      <w:szCs w:val="18"/>
    </w:rPr>
  </w:style>
  <w:style w:type="paragraph" w:styleId="NormalWeb">
    <w:name w:val="Normal (Web)"/>
    <w:basedOn w:val="Normal"/>
    <w:uiPriority w:val="99"/>
    <w:unhideWhenUsed/>
    <w:rsid w:val="00E16B0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Notedebasdepage">
    <w:name w:val="footnote text"/>
    <w:aliases w:val="single space,footnote text,fn,FOOTNOTES,Char,Footnote Text Char2 Char,Footnote Text Char1 Char Char,Footnote Text Char2 Char Char Char,Footnote Text Char1 Char Char Char Char,Footnote Text Char2 Char Char Char Char Char,ALTS FOOTNOTE"/>
    <w:basedOn w:val="Normal"/>
    <w:link w:val="NotedebasdepageCar"/>
    <w:uiPriority w:val="99"/>
    <w:unhideWhenUsed/>
    <w:qFormat/>
    <w:rsid w:val="00E16B02"/>
    <w:pPr>
      <w:spacing w:after="0" w:line="240" w:lineRule="auto"/>
    </w:pPr>
    <w:rPr>
      <w:sz w:val="20"/>
      <w:szCs w:val="20"/>
      <w:lang w:val="fr-FR"/>
    </w:rPr>
  </w:style>
  <w:style w:type="character" w:customStyle="1" w:styleId="NotedebasdepageCar">
    <w:name w:val="Note de bas de page Car"/>
    <w:aliases w:val="single space Car,footnote text Car,fn Car,FOOTNOTES Car,Char Car,Footnote Text Char2 Char Car,Footnote Text Char1 Char Char Car,Footnote Text Char2 Char Char Char Car,Footnote Text Char1 Char Char Char Char Car,ALTS FOOTNOTE Car"/>
    <w:basedOn w:val="Policepardfaut"/>
    <w:link w:val="Notedebasdepage"/>
    <w:uiPriority w:val="99"/>
    <w:rsid w:val="00E16B02"/>
    <w:rPr>
      <w:sz w:val="20"/>
      <w:szCs w:val="20"/>
      <w:lang w:val="fr-FR"/>
    </w:rPr>
  </w:style>
  <w:style w:type="character" w:styleId="Appelnotedebasdep">
    <w:name w:val="footnote reference"/>
    <w:aliases w:val="ftref,16 Point,Superscript 6 Point,footnote ref,BVI fnr,Ref,de nota al pie,Appel note de bas de page,Footnote Reference Number,Footnote,Char Char Char Char Car Char,Car1,Footnotes refss,Footnote Reference1,fr, Char Char, BVI fnr"/>
    <w:basedOn w:val="Policepardfaut"/>
    <w:uiPriority w:val="99"/>
    <w:unhideWhenUsed/>
    <w:qFormat/>
    <w:rsid w:val="00E16B02"/>
    <w:rPr>
      <w:vertAlign w:val="superscript"/>
    </w:rPr>
  </w:style>
  <w:style w:type="paragraph" w:styleId="Sansinterligne">
    <w:name w:val="No Spacing"/>
    <w:link w:val="SansinterligneCar"/>
    <w:uiPriority w:val="1"/>
    <w:qFormat/>
    <w:rsid w:val="00E16B02"/>
    <w:pPr>
      <w:spacing w:after="0" w:line="240" w:lineRule="auto"/>
    </w:pPr>
    <w:rPr>
      <w:rFonts w:cs="Times New Roman"/>
      <w:lang w:val="fr-FR"/>
    </w:rPr>
  </w:style>
  <w:style w:type="character" w:customStyle="1" w:styleId="SansinterligneCar">
    <w:name w:val="Sans interligne Car"/>
    <w:link w:val="Sansinterligne"/>
    <w:uiPriority w:val="1"/>
    <w:rsid w:val="00E16B02"/>
    <w:rPr>
      <w:rFonts w:cs="Times New Roman"/>
      <w:lang w:val="fr-FR"/>
    </w:rPr>
  </w:style>
  <w:style w:type="paragraph" w:styleId="Corpsdetexte">
    <w:name w:val="Body Text"/>
    <w:basedOn w:val="Normal"/>
    <w:link w:val="CorpsdetexteCar"/>
    <w:semiHidden/>
    <w:rsid w:val="00E305CF"/>
    <w:pPr>
      <w:spacing w:after="0" w:line="240" w:lineRule="auto"/>
      <w:jc w:val="both"/>
    </w:pPr>
    <w:rPr>
      <w:rFonts w:ascii="Arial" w:eastAsia="MS Mincho" w:hAnsi="Arial" w:cs="Arial"/>
      <w:sz w:val="24"/>
      <w:szCs w:val="24"/>
      <w:lang w:val="fr-CI"/>
    </w:rPr>
  </w:style>
  <w:style w:type="character" w:customStyle="1" w:styleId="CorpsdetexteCar">
    <w:name w:val="Corps de texte Car"/>
    <w:basedOn w:val="Policepardfaut"/>
    <w:link w:val="Corpsdetexte"/>
    <w:semiHidden/>
    <w:rsid w:val="00E305CF"/>
    <w:rPr>
      <w:rFonts w:ascii="Arial" w:eastAsia="MS Mincho" w:hAnsi="Arial" w:cs="Arial"/>
      <w:sz w:val="24"/>
      <w:szCs w:val="24"/>
      <w:lang w:val="fr-CI"/>
    </w:rPr>
  </w:style>
  <w:style w:type="paragraph" w:styleId="En-tte">
    <w:name w:val="header"/>
    <w:basedOn w:val="Normal"/>
    <w:link w:val="En-tteCar"/>
    <w:uiPriority w:val="99"/>
    <w:unhideWhenUsed/>
    <w:rsid w:val="00F57BED"/>
    <w:pPr>
      <w:tabs>
        <w:tab w:val="center" w:pos="4680"/>
        <w:tab w:val="right" w:pos="9360"/>
      </w:tabs>
      <w:spacing w:after="0" w:line="240" w:lineRule="auto"/>
    </w:pPr>
  </w:style>
  <w:style w:type="character" w:customStyle="1" w:styleId="En-tteCar">
    <w:name w:val="En-tête Car"/>
    <w:basedOn w:val="Policepardfaut"/>
    <w:link w:val="En-tte"/>
    <w:uiPriority w:val="99"/>
    <w:rsid w:val="00F57BED"/>
  </w:style>
  <w:style w:type="paragraph" w:styleId="Pieddepage">
    <w:name w:val="footer"/>
    <w:basedOn w:val="Normal"/>
    <w:link w:val="PieddepageCar"/>
    <w:uiPriority w:val="99"/>
    <w:unhideWhenUsed/>
    <w:rsid w:val="00F57BE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57BED"/>
  </w:style>
  <w:style w:type="paragraph" w:styleId="Objetducommentaire">
    <w:name w:val="annotation subject"/>
    <w:basedOn w:val="Commentaire"/>
    <w:next w:val="Commentaire"/>
    <w:link w:val="ObjetducommentaireCar"/>
    <w:uiPriority w:val="99"/>
    <w:semiHidden/>
    <w:unhideWhenUsed/>
    <w:rsid w:val="009857DD"/>
    <w:rPr>
      <w:b/>
      <w:bCs/>
    </w:rPr>
  </w:style>
  <w:style w:type="character" w:customStyle="1" w:styleId="ObjetducommentaireCar">
    <w:name w:val="Objet du commentaire Car"/>
    <w:basedOn w:val="CommentaireCar"/>
    <w:link w:val="Objetducommentaire"/>
    <w:uiPriority w:val="99"/>
    <w:semiHidden/>
    <w:rsid w:val="009857DD"/>
    <w:rPr>
      <w:b/>
      <w:bCs/>
      <w:sz w:val="20"/>
      <w:szCs w:val="20"/>
    </w:rPr>
  </w:style>
  <w:style w:type="paragraph" w:styleId="Rvision">
    <w:name w:val="Revision"/>
    <w:hidden/>
    <w:uiPriority w:val="99"/>
    <w:semiHidden/>
    <w:rsid w:val="008457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ALsekkEK4+o/lMqBGMQlCI/GIg==">AMUW2mXRvbEmCW4v6O6AuJ1HTKiyYf9QYfxRR3niIDV77jiu4iHCbpCtFeuPQGgAsB2H/PWXTVHXEbIYw9bXAk1k5520VAD4kq9MFMZfYXjkzvUUfG1dzjo8HObq8xN2QWhAYBcZVhEYyIbPwCpcASkK7D4s2HjrxlcXgRWQIGVTxouLyOqv3AHbMGrVpFTs8OWdwm9bzWJjR/7VNMCfK7oJxtJfLRtrWiJhyKNhSD8FcJcNZkfxVR1AuiPrsL+RTIa9+dsKltkEYngfcR2gMNTzo0I2MejvIZXe+DSa/U00N8tYFb9iBNAWIA2EIh6/4gJW7f9TAQtTJ+h4aG+NYfwJ4S6F3sI8E7zPuqzgAn6ZAR5iNWWuXxueu2VmHcjlzI/uxgzjEqrABoAEtO8URfzCPMn4NiDzyryrD1GTLbhUaRKKcWieTQFBSwnMTnL28sAXXtEgCXaJmidVNP1W/0IdY8M5AQYHopMRf5IJK2xoibSUG3eOo7SSnj1wR1qnEoS4QIw87wNTQlbVHmNNq+7A0hE3JWz1ZCCJL/Vf14vL7HPt2Eia0ZDbDk++AS6OvQ+SQ5JTDXngFpRgcM/lzh5dDeykPnU9BO+gRiIrRkQ60ZDzbn6iR3OkONFj3KvwsS+4R5vG8j6yYHN6LXkyf88BC059sXOYUn7Bk19IXp+HwbpUbRlE74mO+9kc9YcE4RP8HiPCGt+S3APtyFd2aH0i0rwG21v0CUpr9fI6EYcwFv3+rIf+ffMtnjdOmClXUpscGxrWLQfUu8B56x1tGVJ1XTMb9zIddpyZwN4VTi58JPkwE3QTTeQt3onXaiH8h7XWyAEH1nITpaOFbpISWA9Ow9dzJS6yTMqVNlOnBTd47xE70GfKo6UmFBRNSE0qwjteQqDdTtBG3n9PQsfz7mYfvLsXrzDYyKuY6np0Y5H8izBhhU6294s7Ntz5EbYjwPbdECUL/6tne3I3qa1q7QDU73f0NFLgmrFao5pv5UeeLowtAwteSRwXdSJWEMbSlP1bMJC2CDuEDdJrjJI/hxdVvSDyoMN27SIM5tNyDsFLVXLRzsVjzxA2hA/qEvMTVhoWfmd/8/e50JdLcu7cCh/lDdukFoEhKDTJWE0+kWKnvY5RUpJSeilfs8VmeLCcj9BCK3+wKZzgEtFMo6CoLLQGC+56sI/s201Hs5XEUxVu5QLWCUiOR69crFEZGyjqPmFUKBwG4+z23tSOVuzJvOjAuuBzarfWJ+j8KCegaXMxK6i6Y/EJ1Fc8+WSmLlsOyWAeAwrZo4S8Oe9oCv2vYZ54bJAIdG8JfekaFoqDIvJy3Ta2KH13hiYK1pfb2luaT+Z04IrvRbEHitySRT9IG1y4WNDBgqFAPN+4C2gKyElRx5m6Ao7b86y4BEh934Fha6UXCuheRYvkInZ43kcLljuPDyfcijaWqS9ZuTbo6NNZGAyXLVWe+PdKar+gvUZtIhRWteegDtTojO0Y51UPqbTtFnchbP2hEZS/Bp+fl2PIDfx3lUoEf8XIghiBzlxMLL3mGg3EvCa3aZutOHUsAgv6VS5pDgTPFmzufQKIsg+YVcsRUISZNX+k5I4kxv0IkicgFND8Pv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2142</Words>
  <Characters>12215</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Vyankandondera</dc:creator>
  <cp:lastModifiedBy>ICT</cp:lastModifiedBy>
  <cp:revision>2</cp:revision>
  <dcterms:created xsi:type="dcterms:W3CDTF">2023-07-06T11:14:00Z</dcterms:created>
  <dcterms:modified xsi:type="dcterms:W3CDTF">2023-07-06T11:14:00Z</dcterms:modified>
</cp:coreProperties>
</file>