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56" w:rsidRPr="00013756" w:rsidRDefault="00013756" w:rsidP="00013756">
      <w:pPr>
        <w:tabs>
          <w:tab w:val="center" w:pos="4320"/>
          <w:tab w:val="right" w:pos="8640"/>
        </w:tabs>
        <w:spacing w:after="0"/>
        <w:ind w:left="720"/>
        <w:rPr>
          <w:lang w:val="fr-FR"/>
        </w:rPr>
      </w:pPr>
      <w:r w:rsidRPr="00013756">
        <w:rPr>
          <w:lang w:val="fr-FR"/>
        </w:rPr>
        <w:tab/>
      </w:r>
      <w:r w:rsidRPr="00013756">
        <w:rPr>
          <w:lang w:val="fr-FR"/>
        </w:rPr>
        <w:tab/>
      </w:r>
      <w:r w:rsidRPr="00013756">
        <w:rPr>
          <w:lang w:val="fr-FR"/>
        </w:rPr>
        <w:tab/>
      </w:r>
    </w:p>
    <w:p w:rsidR="00013756" w:rsidRPr="00013756" w:rsidRDefault="00013756" w:rsidP="00013756">
      <w:pPr>
        <w:tabs>
          <w:tab w:val="center" w:pos="4320"/>
          <w:tab w:val="right" w:pos="8640"/>
        </w:tabs>
        <w:spacing w:after="0"/>
        <w:ind w:left="720"/>
        <w:jc w:val="center"/>
        <w:rPr>
          <w:rFonts w:ascii="Century Schoolbook" w:eastAsia="Times New Roman" w:hAnsi="Century Schoolbook" w:cs="Arial"/>
          <w:b/>
          <w:lang w:val="fr-FR"/>
        </w:rPr>
      </w:pPr>
      <w:r w:rsidRPr="00013756">
        <w:rPr>
          <w:rFonts w:ascii="Century Schoolbook" w:eastAsia="Times New Roman" w:hAnsi="Century Schoolbook" w:cs="Arial"/>
          <w:b/>
          <w:lang w:val="fr-FR"/>
        </w:rPr>
        <w:t xml:space="preserve">RECRUTEMENT D’UNE STRUCTURE DE PRODUCTION ET DE REALISATION D’UN FILM DOCUMENTAIRE </w:t>
      </w:r>
      <w:r w:rsidRPr="00013756">
        <w:rPr>
          <w:rFonts w:ascii="Century Schoolbook" w:eastAsia="Times New Roman" w:hAnsi="Century Schoolbook" w:cs="Times New Roman"/>
          <w:b/>
          <w:caps/>
          <w:lang w:val="fr-FR" w:eastAsia="fr-FR"/>
        </w:rPr>
        <w:t>sur le reNforcement de la participation des jeunes, des femmes et des communautes a la consolidation de la paix</w:t>
      </w:r>
    </w:p>
    <w:p w:rsidR="00013756" w:rsidRPr="00013756" w:rsidRDefault="00013756" w:rsidP="00013756">
      <w:pPr>
        <w:suppressAutoHyphens/>
        <w:spacing w:after="0" w:line="240" w:lineRule="auto"/>
        <w:jc w:val="center"/>
        <w:rPr>
          <w:rFonts w:ascii="Century Schoolbook" w:eastAsia="Times New Roman" w:hAnsi="Century Schoolbook" w:cs="Arial"/>
          <w:b/>
          <w:lang w:val="fr-FR"/>
        </w:rPr>
      </w:pPr>
      <w:r w:rsidRPr="00013756">
        <w:rPr>
          <w:rFonts w:ascii="Century Schoolbook" w:eastAsia="Times New Roman" w:hAnsi="Century Schoolbook" w:cs="Arial"/>
          <w:b/>
          <w:lang w:val="fr-FR"/>
        </w:rPr>
        <w:t>-----</w:t>
      </w:r>
    </w:p>
    <w:p w:rsidR="00013756" w:rsidRPr="00013756" w:rsidRDefault="00013756" w:rsidP="00013756">
      <w:pPr>
        <w:suppressAutoHyphens/>
        <w:spacing w:after="0" w:line="240" w:lineRule="auto"/>
        <w:jc w:val="center"/>
        <w:rPr>
          <w:rFonts w:ascii="Century Schoolbook" w:eastAsia="Times New Roman" w:hAnsi="Century Schoolbook" w:cs="Arial"/>
          <w:b/>
          <w:lang w:val="fr-FR"/>
        </w:rPr>
      </w:pPr>
      <w:r w:rsidRPr="00013756">
        <w:rPr>
          <w:rFonts w:ascii="Century Schoolbook" w:eastAsia="Times New Roman" w:hAnsi="Century Schoolbook" w:cs="Arial"/>
          <w:b/>
          <w:lang w:val="fr-FR"/>
        </w:rPr>
        <w:t>Termes de référence</w:t>
      </w:r>
    </w:p>
    <w:p w:rsidR="00013756" w:rsidRPr="00013756" w:rsidRDefault="00013756" w:rsidP="00013756">
      <w:pPr>
        <w:suppressAutoHyphens/>
        <w:spacing w:after="0" w:line="240" w:lineRule="auto"/>
        <w:jc w:val="center"/>
        <w:rPr>
          <w:rFonts w:ascii="Century Schoolbook" w:eastAsia="Times New Roman" w:hAnsi="Century Schoolbook" w:cs="Arial"/>
          <w:b/>
          <w:lang w:val="fr-FR"/>
        </w:rPr>
      </w:pPr>
    </w:p>
    <w:tbl>
      <w:tblPr>
        <w:tblW w:w="10516" w:type="dxa"/>
        <w:tblInd w:w="-274" w:type="dxa"/>
        <w:tblLayout w:type="fixed"/>
        <w:tblCellMar>
          <w:left w:w="177" w:type="dxa"/>
          <w:right w:w="177" w:type="dxa"/>
        </w:tblCellMar>
        <w:tblLook w:val="0000" w:firstRow="0" w:lastRow="0" w:firstColumn="0" w:lastColumn="0" w:noHBand="0" w:noVBand="0"/>
      </w:tblPr>
      <w:tblGrid>
        <w:gridCol w:w="2730"/>
        <w:gridCol w:w="7786"/>
      </w:tblGrid>
      <w:tr w:rsidR="00013756" w:rsidRPr="00013756" w:rsidTr="00EF45E4">
        <w:trPr>
          <w:trHeight w:val="216"/>
        </w:trPr>
        <w:tc>
          <w:tcPr>
            <w:tcW w:w="10516" w:type="dxa"/>
            <w:gridSpan w:val="2"/>
            <w:tcBorders>
              <w:top w:val="double" w:sz="6" w:space="0" w:color="auto"/>
              <w:left w:val="double" w:sz="6" w:space="0" w:color="auto"/>
              <w:bottom w:val="double" w:sz="6" w:space="0" w:color="auto"/>
              <w:right w:val="double" w:sz="6" w:space="0" w:color="auto"/>
            </w:tcBorders>
            <w:shd w:val="clear" w:color="auto" w:fill="E6E6E6"/>
          </w:tcPr>
          <w:p w:rsidR="00013756" w:rsidRPr="00013756" w:rsidRDefault="00013756" w:rsidP="00013756">
            <w:pPr>
              <w:tabs>
                <w:tab w:val="left" w:pos="-720"/>
              </w:tabs>
              <w:suppressAutoHyphens/>
              <w:spacing w:before="109" w:after="54"/>
              <w:rPr>
                <w:rFonts w:ascii="Century Schoolbook" w:eastAsia="Times New Roman" w:hAnsi="Century Schoolbook" w:cs="Arial"/>
                <w:b/>
              </w:rPr>
            </w:pPr>
            <w:r w:rsidRPr="00013756">
              <w:rPr>
                <w:rFonts w:ascii="Century Schoolbook" w:eastAsia="Times New Roman" w:hAnsi="Century Schoolbook" w:cs="Arial"/>
                <w:b/>
              </w:rPr>
              <w:t xml:space="preserve">TERMS OF REFERENCE  </w:t>
            </w:r>
          </w:p>
        </w:tc>
      </w:tr>
      <w:tr w:rsidR="00013756" w:rsidRPr="00013756" w:rsidTr="00EF45E4">
        <w:tblPrEx>
          <w:tblCellMar>
            <w:left w:w="148" w:type="dxa"/>
            <w:right w:w="148" w:type="dxa"/>
          </w:tblCellMar>
        </w:tblPrEx>
        <w:trPr>
          <w:trHeight w:val="455"/>
        </w:trPr>
        <w:tc>
          <w:tcPr>
            <w:tcW w:w="2730" w:type="dxa"/>
            <w:tcBorders>
              <w:top w:val="single" w:sz="6" w:space="0" w:color="auto"/>
              <w:left w:val="double" w:sz="6" w:space="0" w:color="auto"/>
              <w:bottom w:val="single" w:sz="4"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Hiring Office:</w:t>
            </w:r>
          </w:p>
        </w:tc>
        <w:tc>
          <w:tcPr>
            <w:tcW w:w="7786" w:type="dxa"/>
            <w:tcBorders>
              <w:top w:val="single" w:sz="6" w:space="0" w:color="auto"/>
              <w:left w:val="single" w:sz="6" w:space="0" w:color="auto"/>
              <w:bottom w:val="single" w:sz="4" w:space="0" w:color="auto"/>
              <w:right w:val="doub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b/>
                <w:lang w:val="en-US"/>
              </w:rPr>
            </w:pPr>
            <w:r w:rsidRPr="00013756">
              <w:rPr>
                <w:rFonts w:ascii="Century Schoolbook" w:eastAsia="Times New Roman" w:hAnsi="Century Schoolbook" w:cs="Arial"/>
                <w:b/>
                <w:lang w:val="en-US"/>
              </w:rPr>
              <w:t xml:space="preserve">UNFPA / CÔTE D’IVOIRE </w:t>
            </w: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proofErr w:type="spellStart"/>
            <w:r w:rsidRPr="00013756">
              <w:rPr>
                <w:rFonts w:ascii="Century Schoolbook" w:eastAsia="Times New Roman" w:hAnsi="Century Schoolbook" w:cs="Arial"/>
                <w:lang w:val="fr-FR"/>
              </w:rPr>
              <w:t>Purpose</w:t>
            </w:r>
            <w:proofErr w:type="spellEnd"/>
            <w:r w:rsidRPr="00013756">
              <w:rPr>
                <w:rFonts w:ascii="Century Schoolbook" w:eastAsia="Times New Roman" w:hAnsi="Century Schoolbook" w:cs="Arial"/>
                <w:lang w:val="fr-FR"/>
              </w:rPr>
              <w:t xml:space="preserve"> of </w:t>
            </w:r>
            <w:proofErr w:type="spellStart"/>
            <w:r w:rsidRPr="00013756">
              <w:rPr>
                <w:rFonts w:ascii="Century Schoolbook" w:eastAsia="Times New Roman" w:hAnsi="Century Schoolbook" w:cs="Arial"/>
                <w:lang w:val="fr-FR"/>
              </w:rPr>
              <w:t>consultancy</w:t>
            </w:r>
            <w:proofErr w:type="spellEnd"/>
            <w:r w:rsidRPr="00013756">
              <w:rPr>
                <w:rFonts w:ascii="Century Schoolbook" w:eastAsia="Times New Roman" w:hAnsi="Century Schoolbook" w:cs="Arial"/>
                <w:lang w:val="fr-FR"/>
              </w:rPr>
              <w:t xml:space="preserve"> :</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shd w:val="clear" w:color="auto" w:fill="FFFFFF"/>
              <w:spacing w:after="0" w:line="319" w:lineRule="atLeast"/>
              <w:jc w:val="both"/>
              <w:rPr>
                <w:rFonts w:ascii="Century Schoolbook" w:eastAsia="Times New Roman" w:hAnsi="Century Schoolbook" w:cs="Arial"/>
                <w:lang w:val="fr-FR" w:eastAsia="fr-FR"/>
              </w:rPr>
            </w:pPr>
            <w:r w:rsidRPr="00013756">
              <w:rPr>
                <w:rFonts w:ascii="Century Schoolbook" w:eastAsia="Times New Roman" w:hAnsi="Century Schoolbook" w:cs="Arial"/>
                <w:b/>
                <w:lang w:val="fr-FR" w:eastAsia="fr-FR"/>
              </w:rPr>
              <w:t>CONTEXTE ET JUSTIFICATION</w:t>
            </w:r>
            <w:r w:rsidRPr="00013756">
              <w:rPr>
                <w:rFonts w:ascii="Century Schoolbook" w:eastAsia="Times New Roman" w:hAnsi="Century Schoolbook" w:cs="Arial"/>
                <w:lang w:val="fr-FR" w:eastAsia="fr-FR"/>
              </w:rPr>
              <w:t xml:space="preserve"> </w:t>
            </w:r>
          </w:p>
          <w:p w:rsidR="00013756" w:rsidRPr="00013756" w:rsidRDefault="00013756" w:rsidP="00013756">
            <w:pPr>
              <w:shd w:val="clear" w:color="auto" w:fill="FFFFFF"/>
              <w:spacing w:after="0" w:line="319" w:lineRule="atLeast"/>
              <w:jc w:val="both"/>
              <w:rPr>
                <w:rFonts w:ascii="Century Schoolbook" w:eastAsia="Times New Roman" w:hAnsi="Century Schoolbook" w:cs="Arial"/>
                <w:lang w:val="fr-FR" w:eastAsia="fr-FR"/>
              </w:rPr>
            </w:pPr>
          </w:p>
          <w:p w:rsidR="00013756" w:rsidRPr="00013756" w:rsidRDefault="00013756" w:rsidP="00013756">
            <w:pPr>
              <w:shd w:val="clear" w:color="auto" w:fill="FFFFFF"/>
              <w:spacing w:after="0"/>
              <w:jc w:val="both"/>
              <w:rPr>
                <w:rFonts w:ascii="Century Schoolbook" w:eastAsia="Times New Roman" w:hAnsi="Century Schoolbook" w:cs="Times New Roman"/>
                <w:lang w:val="fr-FR" w:eastAsia="en-GB"/>
              </w:rPr>
            </w:pPr>
            <w:r w:rsidRPr="00013756">
              <w:rPr>
                <w:rFonts w:ascii="Century Schoolbook" w:eastAsia="Times New Roman" w:hAnsi="Century Schoolbook" w:cs="Times New Roman"/>
                <w:lang w:val="fr-FR" w:eastAsia="en-GB"/>
              </w:rPr>
              <w:t xml:space="preserve">Le Fonds pour la consolidation de la paix  s’inscrit parmi les instruments financiers de premier plan auxquels l’Organisation des Nations Unies font recours pour assurer le maintien de la paix  dans les pays à risque de conflits violents ou dans lesquels un conflit violent s’est déjà produit. Ce fonds s’adresse à diverses entités dont les institutions des Nations Unies, les gouvernements et les organisations de la société civile. </w:t>
            </w:r>
          </w:p>
          <w:p w:rsidR="00013756" w:rsidRPr="00013756" w:rsidRDefault="00013756" w:rsidP="00013756">
            <w:pPr>
              <w:shd w:val="clear" w:color="auto" w:fill="FFFFFF"/>
              <w:spacing w:after="0"/>
              <w:jc w:val="both"/>
              <w:rPr>
                <w:rFonts w:ascii="Century Schoolbook" w:eastAsia="Times New Roman" w:hAnsi="Century Schoolbook" w:cs="Times New Roman"/>
                <w:color w:val="000000"/>
                <w:lang w:val="fr-FR" w:eastAsia="fr-FR"/>
              </w:rPr>
            </w:pPr>
            <w:r w:rsidRPr="00013756">
              <w:rPr>
                <w:rFonts w:ascii="Century Schoolbook" w:eastAsia="Times New Roman" w:hAnsi="Century Schoolbook" w:cs="Times New Roman"/>
                <w:lang w:val="fr-FR" w:eastAsia="en-GB"/>
              </w:rPr>
              <w:t xml:space="preserve">Le </w:t>
            </w:r>
            <w:r w:rsidRPr="00013756">
              <w:rPr>
                <w:rFonts w:ascii="Century Schoolbook" w:eastAsia="Times New Roman" w:hAnsi="Century Schoolbook" w:cs="Times New Roman"/>
                <w:color w:val="000000"/>
                <w:lang w:val="fr-FR" w:eastAsia="fr-FR"/>
              </w:rPr>
              <w:t>programme de coopération entre le gouvernement de la Côte d’Ivoire et le Fonds des Nations Unies pour la Population (UNFPA), dans sa septième phase qui a couvert la période 2017-2020, tient compte des priorités du Plan National de Développement (2016-2020), du Plan Cadre des Nations Unies pour l’Assistance au Développement (2017-2020), et du Plan Stratégique de UNFPA 2018-2021. Le but dudit Programme est de contribuer aux efforts du gouvernement qui visent à réduire la pauvreté en vue d’améliorer de façon équitable les conditions de vie des populations, mais aussi à prévenir et à gérer les conflits de manière pacifique, à renforcer la résilience des communautés et à renforcer la paix et la cohésion sociale par un engagement des jeunes et des femmes.</w:t>
            </w:r>
          </w:p>
          <w:p w:rsidR="00013756" w:rsidRPr="00013756" w:rsidRDefault="00013756" w:rsidP="00013756">
            <w:pPr>
              <w:shd w:val="clear" w:color="auto" w:fill="FFFFFF"/>
              <w:tabs>
                <w:tab w:val="num" w:pos="720"/>
              </w:tabs>
              <w:spacing w:after="0"/>
              <w:jc w:val="both"/>
              <w:rPr>
                <w:rFonts w:ascii="Century Schoolbook" w:eastAsia="Times New Roman" w:hAnsi="Century Schoolbook" w:cs="Times New Roman"/>
                <w:i/>
                <w:color w:val="000000"/>
                <w:lang w:val="fr-FR"/>
              </w:rPr>
            </w:pPr>
            <w:r w:rsidRPr="00013756">
              <w:rPr>
                <w:rFonts w:ascii="Century Schoolbook" w:eastAsia="Times New Roman" w:hAnsi="Century Schoolbook" w:cs="Times New Roman"/>
                <w:color w:val="000000"/>
                <w:lang w:val="fr-FR" w:eastAsia="fr-FR"/>
              </w:rPr>
              <w:t>Cependant, malgré les efforts du gouvernement et de ses partenaires techniques et financiers, les récentes consultations électorales ont permis de voir combien de fois la cohésion sociale était fragile, au regard des violences pré et post électorales de 2020.</w:t>
            </w:r>
            <w:r w:rsidRPr="00013756">
              <w:rPr>
                <w:rFonts w:ascii="Century Schoolbook" w:eastAsia="Times New Roman" w:hAnsi="Century Schoolbook" w:cs="Times New Roman"/>
                <w:lang w:val="fr-FR"/>
              </w:rPr>
              <w:t xml:space="preserve"> Par ailleurs, les leçons tirées d’un passé récent, font état de ce que les jeunes sont une cible sensibles à toute sorte de manipulation pour la violence d’où l’intérêt </w:t>
            </w:r>
            <w:r w:rsidRPr="00013756">
              <w:rPr>
                <w:rFonts w:ascii="Century Schoolbook" w:eastAsia="Times New Roman" w:hAnsi="Century Schoolbook" w:cs="Times New Roman"/>
                <w:color w:val="000000"/>
                <w:lang w:val="fr-FR"/>
              </w:rPr>
              <w:t xml:space="preserve">d’agir sur cette cible afin de renforcer leurs capacités à éviter toute actions préjudiciable à la paix et à la cohésion sociale. Dans le même sens, le rôle  des femmes médiatrices des espaces amis des femmes de l’UNFPA au sein des communautés n’est plus à démontrer comme l’a révélé </w:t>
            </w:r>
            <w:r w:rsidRPr="00013756">
              <w:rPr>
                <w:rFonts w:ascii="Century Schoolbook" w:eastAsia="Times New Roman" w:hAnsi="Century Schoolbook" w:cs="Times New Roman"/>
                <w:lang w:val="fr-FR"/>
              </w:rPr>
              <w:t>l’étude MARP-2015. Aussi, l’étude </w:t>
            </w:r>
            <w:r w:rsidRPr="00013756">
              <w:rPr>
                <w:rFonts w:ascii="Century Schoolbook" w:eastAsia="Times New Roman" w:hAnsi="Century Schoolbook" w:cs="Times New Roman"/>
                <w:b/>
                <w:i/>
                <w:lang w:val="fr-FR"/>
              </w:rPr>
              <w:t xml:space="preserve">« Jeunesse, leadership et consolidation de la paix » </w:t>
            </w:r>
            <w:r w:rsidRPr="00013756">
              <w:rPr>
                <w:rFonts w:ascii="Century Schoolbook" w:eastAsia="Times New Roman" w:hAnsi="Century Schoolbook" w:cs="Times New Roman"/>
                <w:lang w:val="fr-FR"/>
              </w:rPr>
              <w:t xml:space="preserve">réalisé par l’UNFPA dans le cadre du projet conjoint UNFPA, UNICEF et UNESCO relatif au </w:t>
            </w:r>
            <w:r w:rsidRPr="00013756">
              <w:rPr>
                <w:rFonts w:ascii="Century Schoolbook" w:eastAsia="Times New Roman" w:hAnsi="Century Schoolbook" w:cs="Times New Roman"/>
                <w:b/>
                <w:color w:val="000000"/>
                <w:lang w:val="fr-FR"/>
              </w:rPr>
              <w:t>« </w:t>
            </w:r>
            <w:r w:rsidRPr="00013756">
              <w:rPr>
                <w:rFonts w:ascii="Century Schoolbook" w:eastAsia="Times New Roman" w:hAnsi="Century Schoolbook" w:cs="Times New Roman"/>
                <w:b/>
                <w:i/>
                <w:color w:val="000000"/>
                <w:lang w:val="fr-FR"/>
              </w:rPr>
              <w:t xml:space="preserve">Renforcement de la participation des jeunes, des femmes et des communautés à la consolidation de </w:t>
            </w:r>
            <w:r w:rsidRPr="00013756">
              <w:rPr>
                <w:rFonts w:ascii="Century Schoolbook" w:eastAsia="Times New Roman" w:hAnsi="Century Schoolbook" w:cs="Times New Roman"/>
                <w:b/>
                <w:i/>
                <w:color w:val="000000"/>
                <w:lang w:val="fr-FR"/>
              </w:rPr>
              <w:lastRenderedPageBreak/>
              <w:t xml:space="preserve">la paix en Côte d’Ivoire » </w:t>
            </w:r>
            <w:r w:rsidRPr="00013756">
              <w:rPr>
                <w:rFonts w:ascii="Century Schoolbook" w:eastAsia="Times New Roman" w:hAnsi="Century Schoolbook" w:cs="Times New Roman"/>
                <w:color w:val="000000"/>
                <w:lang w:val="fr-FR"/>
              </w:rPr>
              <w:t>révèle un leadership des jeunes qui n’impact pas encore la prise de décision à tous les niveaux</w:t>
            </w:r>
            <w:r w:rsidRPr="00013756">
              <w:rPr>
                <w:rFonts w:ascii="Century Schoolbook" w:eastAsia="Times New Roman" w:hAnsi="Century Schoolbook" w:cs="Times New Roman"/>
                <w:i/>
                <w:color w:val="000000"/>
                <w:lang w:val="fr-FR"/>
              </w:rPr>
              <w:t xml:space="preserve">. A cela s’ajoute </w:t>
            </w:r>
            <w:r w:rsidRPr="00013756">
              <w:rPr>
                <w:rFonts w:ascii="Century Schoolbook" w:eastAsia="Times New Roman" w:hAnsi="Century Schoolbook" w:cs="Times New Roman"/>
                <w:lang w:val="fr-FR" w:eastAsia="en-GB"/>
              </w:rPr>
              <w:t xml:space="preserve">la situation de vulnérabilité socio-économique dans laquelle les jeunes se trouvent, impactant négativement leur résilience face aux pressions sociales, et faisant d’eux des proies facile à la merci du politique. On note également à travers cette étude </w:t>
            </w:r>
            <w:proofErr w:type="gramStart"/>
            <w:r w:rsidRPr="00013756">
              <w:rPr>
                <w:rFonts w:ascii="Century Schoolbook" w:eastAsia="Times New Roman" w:hAnsi="Century Schoolbook" w:cs="Times New Roman"/>
                <w:lang w:val="fr-FR" w:eastAsia="en-GB"/>
              </w:rPr>
              <w:t>qu’ il</w:t>
            </w:r>
            <w:proofErr w:type="gramEnd"/>
            <w:r w:rsidRPr="00013756">
              <w:rPr>
                <w:rFonts w:ascii="Century Schoolbook" w:eastAsia="Times New Roman" w:hAnsi="Century Schoolbook" w:cs="Times New Roman"/>
                <w:lang w:val="fr-FR" w:eastAsia="en-GB"/>
              </w:rPr>
              <w:t xml:space="preserve"> existe une volonté réelle des jeunes à prendre une part active dans la résolution des conflits au sens de la résolution (2250)/2015 du conseil de sécurité des nations unies qui engage dorénavant les jeunes à devenir des partenaires pour la paix.</w:t>
            </w:r>
          </w:p>
          <w:p w:rsidR="00013756" w:rsidRPr="00013756" w:rsidRDefault="00013756" w:rsidP="00013756">
            <w:pPr>
              <w:shd w:val="clear" w:color="auto" w:fill="FFFFFF"/>
              <w:tabs>
                <w:tab w:val="num" w:pos="720"/>
              </w:tabs>
              <w:spacing w:after="0"/>
              <w:jc w:val="both"/>
              <w:rPr>
                <w:rFonts w:ascii="Century Schoolbook" w:eastAsia="Times New Roman" w:hAnsi="Century Schoolbook" w:cs="Times New Roman"/>
                <w:lang w:val="fr-FR"/>
              </w:rPr>
            </w:pPr>
            <w:r w:rsidRPr="00013756">
              <w:rPr>
                <w:rFonts w:ascii="Century Schoolbook" w:eastAsia="Times New Roman" w:hAnsi="Century Schoolbook" w:cs="Times New Roman"/>
                <w:lang w:val="fr-FR"/>
              </w:rPr>
              <w:t>Par ailleurs, le statut social des femmes est désormais renforcé au sein des communautés et leurs fonctions de médiatrices sont confortées suite aux différents renforcements de capacités dont elles ont bénéficiés de la part de l’UNFPA au sein des espaces amis des femmes initiés par l’organisation des Nations Unies pour la population.</w:t>
            </w:r>
          </w:p>
          <w:p w:rsidR="00013756" w:rsidRPr="00013756" w:rsidRDefault="00013756" w:rsidP="00013756">
            <w:pPr>
              <w:spacing w:after="0"/>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 xml:space="preserve">Vu ce qui précède, l’UNFPA  se propose de réaliser un film documentaire qui mettra en exergue les acquis du projet dans ses phases déjà réalisés, mais aussi qui servira d’outil de </w:t>
            </w:r>
            <w:r w:rsidRPr="00013756">
              <w:rPr>
                <w:rFonts w:ascii="Century Schoolbook" w:eastAsia="Times New Roman" w:hAnsi="Century Schoolbook" w:cs="Times New Roman"/>
                <w:color w:val="000000"/>
                <w:lang w:val="fr-FR"/>
              </w:rPr>
              <w:t>renforcement de la participation des jeunes, des femmes et des communautés à la consolidation de la paix en Côte d’Ivoire</w:t>
            </w:r>
            <w:r w:rsidRPr="00013756">
              <w:rPr>
                <w:rFonts w:ascii="Century Schoolbook" w:eastAsia="Times New Roman" w:hAnsi="Century Schoolbook" w:cs="Arial"/>
                <w:lang w:val="fr-FR" w:eastAsia="en-GB"/>
              </w:rPr>
              <w:t xml:space="preserve"> . A cet effet, il envisage recruter un prestataire pour la production d’une vidéo et des photos en vue de démontrer de manière concrète les changements déjà obtenus et les défis dans le processus de consolidation de la paix en Côte d’Ivoire.</w:t>
            </w:r>
          </w:p>
          <w:p w:rsidR="00013756" w:rsidRPr="00013756" w:rsidRDefault="00013756" w:rsidP="00013756">
            <w:pPr>
              <w:spacing w:after="0"/>
              <w:jc w:val="both"/>
              <w:rPr>
                <w:rFonts w:ascii="Century Schoolbook" w:eastAsia="Calibri" w:hAnsi="Century Schoolbook" w:cs="Times New Roman"/>
                <w:lang w:val="fr-FR" w:eastAsia="fr-FR"/>
              </w:rPr>
            </w:pPr>
          </w:p>
          <w:p w:rsidR="00013756" w:rsidRPr="00013756" w:rsidRDefault="00013756" w:rsidP="00013756">
            <w:pPr>
              <w:tabs>
                <w:tab w:val="left" w:pos="-720"/>
              </w:tabs>
              <w:suppressAutoHyphens/>
              <w:spacing w:after="240"/>
              <w:jc w:val="both"/>
              <w:rPr>
                <w:rFonts w:ascii="Century Schoolbook" w:eastAsia="Times New Roman" w:hAnsi="Century Schoolbook" w:cs="Arial"/>
                <w:lang w:val="fr-FR"/>
              </w:rPr>
            </w:pPr>
            <w:r w:rsidRPr="00013756">
              <w:rPr>
                <w:rFonts w:ascii="Century Schoolbook" w:eastAsia="Times New Roman" w:hAnsi="Century Schoolbook" w:cs="Arial"/>
                <w:lang w:val="fr-FR"/>
              </w:rPr>
              <w:t>L’objectif général et celui spécifique du projet sont articulés comme suit:</w:t>
            </w:r>
          </w:p>
          <w:p w:rsidR="00013756" w:rsidRPr="00013756" w:rsidRDefault="00013756" w:rsidP="00013756">
            <w:pPr>
              <w:spacing w:after="120" w:line="240" w:lineRule="auto"/>
              <w:jc w:val="both"/>
              <w:rPr>
                <w:rFonts w:ascii="Century Schoolbook" w:eastAsia="Times New Roman" w:hAnsi="Century Schoolbook" w:cs="Times New Roman"/>
                <w:b/>
                <w:lang w:val="fr-FR" w:eastAsia="fr-FR"/>
              </w:rPr>
            </w:pPr>
            <w:r w:rsidRPr="00013756">
              <w:rPr>
                <w:rFonts w:ascii="Century Schoolbook" w:eastAsia="Times New Roman" w:hAnsi="Century Schoolbook" w:cs="Times New Roman"/>
                <w:b/>
                <w:lang w:val="fr-FR" w:eastAsia="fr-FR"/>
              </w:rPr>
              <w:t>OBJECTIF GENERAL</w:t>
            </w:r>
          </w:p>
          <w:p w:rsidR="00013756" w:rsidRPr="00013756" w:rsidRDefault="00013756" w:rsidP="00013756">
            <w:pPr>
              <w:spacing w:before="100" w:beforeAutospacing="1" w:after="100" w:afterAutospacing="1" w:line="240" w:lineRule="auto"/>
              <w:jc w:val="both"/>
              <w:outlineLvl w:val="0"/>
              <w:rPr>
                <w:rFonts w:ascii="Century Schoolbook" w:eastAsia="Times New Roman" w:hAnsi="Century Schoolbook" w:cs="Times New Roman"/>
                <w:bCs/>
                <w:kern w:val="36"/>
                <w:lang w:val="fr-FR" w:eastAsia="en-GB"/>
              </w:rPr>
            </w:pPr>
            <w:r w:rsidRPr="00013756">
              <w:rPr>
                <w:rFonts w:ascii="Century Schoolbook" w:eastAsia="Times New Roman" w:hAnsi="Century Schoolbook" w:cs="Times New Roman"/>
                <w:bCs/>
                <w:kern w:val="36"/>
                <w:lang w:val="fr-FR" w:eastAsia="en-GB"/>
              </w:rPr>
              <w:t>Promouvoir l’avènement d’une société pacifique et ouverte aux fins du développement durable par la prévention</w:t>
            </w:r>
            <w:r w:rsidRPr="00013756">
              <w:rPr>
                <w:rFonts w:ascii="Century Schoolbook" w:eastAsia="Times New Roman" w:hAnsi="Century Schoolbook" w:cs="Times New Roman"/>
                <w:lang w:val="fr-FR" w:eastAsia="fr-FR"/>
              </w:rPr>
              <w:t xml:space="preserve"> de toute forme de conflits avec une participation effective des jeunes, des femmes et des communautés.</w:t>
            </w:r>
          </w:p>
          <w:p w:rsidR="00013756" w:rsidRPr="00013756" w:rsidRDefault="00013756" w:rsidP="00013756">
            <w:pPr>
              <w:spacing w:before="240" w:after="240" w:line="240" w:lineRule="auto"/>
              <w:jc w:val="both"/>
              <w:rPr>
                <w:rFonts w:ascii="Century Schoolbook" w:eastAsia="Times New Roman" w:hAnsi="Century Schoolbook" w:cs="Times New Roman"/>
                <w:b/>
                <w:lang w:val="fr-FR" w:eastAsia="fr-FR"/>
              </w:rPr>
            </w:pPr>
            <w:r w:rsidRPr="00013756">
              <w:rPr>
                <w:rFonts w:ascii="Century Schoolbook" w:eastAsia="Times New Roman" w:hAnsi="Century Schoolbook" w:cs="Times New Roman"/>
                <w:b/>
                <w:lang w:val="fr-FR" w:eastAsia="fr-FR"/>
              </w:rPr>
              <w:t>OBJECTIF SPECIFIQUE</w:t>
            </w:r>
          </w:p>
          <w:p w:rsidR="00013756" w:rsidRPr="00013756" w:rsidRDefault="00013756" w:rsidP="00013756">
            <w:pPr>
              <w:spacing w:after="0" w:line="240" w:lineRule="auto"/>
              <w:jc w:val="both"/>
              <w:rPr>
                <w:rFonts w:ascii="Century Schoolbook" w:eastAsia="Times New Roman" w:hAnsi="Century Schoolbook" w:cs="Times New Roman"/>
                <w:lang w:val="fr-FR"/>
              </w:rPr>
            </w:pPr>
            <w:r w:rsidRPr="00013756">
              <w:rPr>
                <w:rFonts w:ascii="Century Schoolbook" w:eastAsia="Times New Roman" w:hAnsi="Century Schoolbook" w:cs="Arial"/>
                <w:lang w:val="fr-FR" w:eastAsia="en-GB"/>
              </w:rPr>
              <w:t xml:space="preserve">Cette activité vise à réaliser un film documentaire pour le compte de l’UNFPA, dans le cadre du fonds de consolidation de la paix afin de mettre en exergue les acquis déjà réalisés sur le projet et contribuer au </w:t>
            </w:r>
            <w:r w:rsidRPr="00013756">
              <w:rPr>
                <w:rFonts w:ascii="Century Schoolbook" w:eastAsia="Times New Roman" w:hAnsi="Century Schoolbook" w:cs="Times New Roman"/>
                <w:lang w:val="fr-FR"/>
              </w:rPr>
              <w:t xml:space="preserve">renforcement de la participation des jeunes, des femmes et des communautés à la consolidation de la paix en Côte d’Ivoire, dans les zones nord, sud, centre et centre-ouest. Ainsi sera-t-il question de produire </w:t>
            </w:r>
            <w:r w:rsidRPr="00013756">
              <w:rPr>
                <w:rFonts w:ascii="Century Schoolbook" w:eastAsia="Times New Roman" w:hAnsi="Century Schoolbook" w:cs="Times New Roman"/>
                <w:lang w:val="fr-FR" w:eastAsia="en-GB"/>
              </w:rPr>
              <w:t>une vidéo de haute qualité et compréhensible qui puisse donner une idée claire de ce qui a été susmentionné.</w:t>
            </w:r>
          </w:p>
          <w:p w:rsidR="00013756" w:rsidRPr="00013756" w:rsidRDefault="00013756" w:rsidP="00013756">
            <w:pPr>
              <w:spacing w:after="0" w:line="240" w:lineRule="auto"/>
              <w:jc w:val="both"/>
              <w:rPr>
                <w:rFonts w:ascii="Century Schoolbook" w:eastAsia="Times New Roman" w:hAnsi="Century Schoolbook" w:cs="Times New Roman"/>
                <w:lang w:val="fr-FR"/>
              </w:rPr>
            </w:pPr>
          </w:p>
        </w:tc>
      </w:tr>
      <w:tr w:rsidR="00013756" w:rsidRPr="005D454A" w:rsidTr="00EF45E4">
        <w:tblPrEx>
          <w:tblCellMar>
            <w:left w:w="148" w:type="dxa"/>
            <w:right w:w="148" w:type="dxa"/>
          </w:tblCellMar>
        </w:tblPrEx>
        <w:trPr>
          <w:trHeight w:val="669"/>
        </w:trPr>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lang w:val="fr-FR"/>
              </w:rPr>
              <w:lastRenderedPageBreak/>
              <w:t xml:space="preserve"> </w:t>
            </w:r>
            <w:r w:rsidRPr="00013756">
              <w:rPr>
                <w:rFonts w:ascii="Century Schoolbook" w:eastAsia="Times New Roman" w:hAnsi="Century Schoolbook" w:cs="Arial"/>
              </w:rPr>
              <w:t>Scope of work:</w:t>
            </w:r>
          </w:p>
          <w:p w:rsidR="00013756" w:rsidRPr="00013756" w:rsidRDefault="00013756" w:rsidP="00013756">
            <w:pPr>
              <w:tabs>
                <w:tab w:val="left" w:pos="-720"/>
              </w:tabs>
              <w:suppressAutoHyphens/>
              <w:spacing w:after="0"/>
              <w:rPr>
                <w:rFonts w:ascii="Century Schoolbook" w:eastAsia="Times New Roman" w:hAnsi="Century Schoolbook" w:cs="Arial"/>
              </w:rPr>
            </w:pPr>
          </w:p>
          <w:p w:rsidR="00013756" w:rsidRPr="00013756" w:rsidRDefault="00013756" w:rsidP="00013756">
            <w:pPr>
              <w:tabs>
                <w:tab w:val="left" w:pos="-720"/>
              </w:tabs>
              <w:suppressAutoHyphens/>
              <w:spacing w:after="0"/>
              <w:rPr>
                <w:rFonts w:ascii="Century Schoolbook" w:eastAsia="Times New Roman" w:hAnsi="Century Schoolbook" w:cs="Arial"/>
                <w:i/>
              </w:rPr>
            </w:pPr>
            <w:r w:rsidRPr="00013756">
              <w:rPr>
                <w:rFonts w:ascii="Century Schoolbook" w:eastAsia="Times New Roman" w:hAnsi="Century Schoolbook" w:cs="Arial"/>
                <w:i/>
              </w:rPr>
              <w:t>(Description of services, activities, or outputs)</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spacing w:before="100" w:beforeAutospacing="1" w:after="100" w:afterAutospacing="1" w:line="240" w:lineRule="auto"/>
              <w:jc w:val="both"/>
              <w:outlineLvl w:val="0"/>
              <w:rPr>
                <w:rFonts w:ascii="Century Schoolbook" w:eastAsia="Times New Roman" w:hAnsi="Century Schoolbook" w:cs="Arial"/>
                <w:lang w:val="fr-FR"/>
              </w:rPr>
            </w:pPr>
            <w:r w:rsidRPr="00013756">
              <w:rPr>
                <w:rFonts w:ascii="Century Schoolbook" w:eastAsia="Times New Roman" w:hAnsi="Century Schoolbook" w:cs="Arial"/>
                <w:lang w:val="fr-FR"/>
              </w:rPr>
              <w:t xml:space="preserve">Sous la responsabilité du Représentant Résident de l’UNFPA-Côte d’Ivoire, la coordination du Représentant Adjoint, et sous la supervision directe du Chargé de Programme Genre et Culture et Droits Humains, la structure de production et de réalisation du film documentaire devra : </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Faire des interviews avec les parties prenantes au projet ;</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Utiliser les résultats des interviews pour concevoir un scénario ;</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Faire des tournages terrains pour recueillir des témoignages et simuler les différentes étapes de réalisation des bonnes pratiques retenues ;</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Produire un film documentaire de 13 minutes réalisé en français et une synthèse du film d’une durée de (03) trois minutes à diffuser sur les réseaux sociaux ;</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Livrer le film sur support CD (02 exemplaires) et clés USB (02 exemplaires) avec le logo UNFPA/ PBF ;</w:t>
            </w:r>
          </w:p>
          <w:p w:rsidR="00013756" w:rsidRPr="00013756" w:rsidRDefault="00013756" w:rsidP="00013756">
            <w:pPr>
              <w:numPr>
                <w:ilvl w:val="0"/>
                <w:numId w:val="2"/>
              </w:numPr>
              <w:shd w:val="clear" w:color="auto" w:fill="FFFFFF"/>
              <w:tabs>
                <w:tab w:val="num" w:pos="720"/>
              </w:tabs>
              <w:spacing w:after="0" w:line="259" w:lineRule="auto"/>
              <w:contextualSpacing/>
              <w:jc w:val="both"/>
              <w:rPr>
                <w:rFonts w:ascii="Century Schoolbook" w:eastAsia="Times New Roman" w:hAnsi="Century Schoolbook" w:cs="Times New Roman"/>
                <w:b/>
                <w:i/>
                <w:color w:val="000000"/>
                <w:lang w:val="fr-FR"/>
              </w:rPr>
            </w:pPr>
            <w:r w:rsidRPr="00013756">
              <w:rPr>
                <w:rFonts w:ascii="Century Schoolbook" w:eastAsia="Times New Roman" w:hAnsi="Century Schoolbook" w:cs="Arial"/>
                <w:lang w:val="fr-FR" w:eastAsia="en-GB"/>
              </w:rPr>
              <w:t xml:space="preserve">Produire 30 photos du projet PBF </w:t>
            </w:r>
            <w:r w:rsidRPr="00013756">
              <w:rPr>
                <w:rFonts w:ascii="Century Schoolbook" w:eastAsia="Times New Roman" w:hAnsi="Century Schoolbook" w:cs="Times New Roman"/>
                <w:b/>
                <w:color w:val="000000"/>
                <w:lang w:val="fr-FR"/>
              </w:rPr>
              <w:t>« </w:t>
            </w:r>
            <w:r w:rsidRPr="00013756">
              <w:rPr>
                <w:rFonts w:ascii="Century Schoolbook" w:eastAsia="Times New Roman" w:hAnsi="Century Schoolbook" w:cs="Times New Roman"/>
                <w:b/>
                <w:i/>
                <w:color w:val="000000"/>
                <w:lang w:val="fr-FR"/>
              </w:rPr>
              <w:t xml:space="preserve">Renforcement de la participation des jeunes, des femmes et des communautés à la consolidation de la paix en Côte d’Ivoire ». </w:t>
            </w:r>
            <w:r w:rsidRPr="00013756">
              <w:rPr>
                <w:rFonts w:ascii="Century Schoolbook" w:eastAsia="Times New Roman" w:hAnsi="Century Schoolbook" w:cs="Times New Roman"/>
                <w:color w:val="000000"/>
                <w:lang w:val="fr-FR"/>
              </w:rPr>
              <w:t>ces photos doivent mettre en exergue les principales activités et les personnages clés du projet ;</w:t>
            </w:r>
          </w:p>
          <w:p w:rsidR="00013756" w:rsidRPr="00013756" w:rsidRDefault="00013756" w:rsidP="00013756">
            <w:pPr>
              <w:numPr>
                <w:ilvl w:val="0"/>
                <w:numId w:val="2"/>
              </w:numPr>
              <w:shd w:val="clear" w:color="auto" w:fill="FFFFFF"/>
              <w:tabs>
                <w:tab w:val="num" w:pos="720"/>
              </w:tabs>
              <w:spacing w:after="0" w:line="259" w:lineRule="auto"/>
              <w:contextualSpacing/>
              <w:jc w:val="both"/>
              <w:rPr>
                <w:rFonts w:ascii="Century Schoolbook" w:eastAsia="Times New Roman" w:hAnsi="Century Schoolbook" w:cs="Times New Roman"/>
                <w:i/>
                <w:color w:val="000000"/>
                <w:lang w:val="fr-FR"/>
              </w:rPr>
            </w:pPr>
            <w:r w:rsidRPr="00013756">
              <w:rPr>
                <w:rFonts w:ascii="Century Schoolbook" w:eastAsia="Times New Roman" w:hAnsi="Century Schoolbook" w:cs="Times New Roman"/>
                <w:color w:val="000000"/>
                <w:lang w:val="fr-FR"/>
              </w:rPr>
              <w:t>Produire une offre technique et financière.</w:t>
            </w:r>
          </w:p>
          <w:p w:rsidR="00013756" w:rsidRPr="00013756" w:rsidRDefault="00013756" w:rsidP="00013756">
            <w:pPr>
              <w:shd w:val="clear" w:color="auto" w:fill="FFFFFF"/>
              <w:spacing w:after="0"/>
              <w:ind w:left="786"/>
              <w:contextualSpacing/>
              <w:jc w:val="both"/>
              <w:rPr>
                <w:rFonts w:ascii="Century Schoolbook" w:eastAsia="Times New Roman" w:hAnsi="Century Schoolbook" w:cs="Times New Roman"/>
                <w:i/>
                <w:color w:val="000000"/>
                <w:lang w:val="fr-FR"/>
              </w:rPr>
            </w:pPr>
          </w:p>
          <w:p w:rsidR="00013756" w:rsidRPr="00013756" w:rsidRDefault="00013756" w:rsidP="00013756">
            <w:pPr>
              <w:spacing w:after="0" w:line="240" w:lineRule="auto"/>
              <w:rPr>
                <w:rFonts w:ascii="Century Schoolbook" w:eastAsia="Times New Roman" w:hAnsi="Century Schoolbook" w:cs="Arial"/>
                <w:b/>
                <w:lang w:val="fr-FR" w:eastAsia="en-GB"/>
              </w:rPr>
            </w:pPr>
            <w:r w:rsidRPr="00013756">
              <w:rPr>
                <w:rFonts w:ascii="Century Schoolbook" w:eastAsia="Times New Roman" w:hAnsi="Century Schoolbook" w:cs="Arial"/>
                <w:b/>
                <w:lang w:val="fr-FR" w:eastAsia="en-GB"/>
              </w:rPr>
              <w:t>LE CONTENU DU FILM DOCUMENTAIRE</w:t>
            </w:r>
          </w:p>
          <w:p w:rsidR="00013756" w:rsidRPr="00013756" w:rsidRDefault="00013756" w:rsidP="00013756">
            <w:pPr>
              <w:spacing w:after="0" w:line="240" w:lineRule="auto"/>
              <w:rPr>
                <w:rFonts w:ascii="Arial" w:eastAsia="Times New Roman" w:hAnsi="Arial" w:cs="Arial"/>
                <w:b/>
                <w:color w:val="0070C0"/>
                <w:lang w:val="fr-FR" w:eastAsia="en-GB"/>
              </w:rPr>
            </w:pPr>
          </w:p>
          <w:p w:rsidR="00013756" w:rsidRPr="00013756" w:rsidRDefault="00013756" w:rsidP="00013756">
            <w:pPr>
              <w:spacing w:after="0" w:line="240" w:lineRule="auto"/>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Le livrable devra mettre en exergue les activité</w:t>
            </w:r>
            <w:r w:rsidR="005D454A">
              <w:rPr>
                <w:rFonts w:ascii="Century Schoolbook" w:eastAsia="Times New Roman" w:hAnsi="Century Schoolbook" w:cs="Arial"/>
                <w:lang w:val="fr-FR" w:eastAsia="en-GB"/>
              </w:rPr>
              <w:t>s</w:t>
            </w:r>
            <w:r w:rsidRPr="00013756">
              <w:rPr>
                <w:rFonts w:ascii="Century Schoolbook" w:eastAsia="Times New Roman" w:hAnsi="Century Schoolbook" w:cs="Arial"/>
                <w:lang w:val="fr-FR" w:eastAsia="en-GB"/>
              </w:rPr>
              <w:t xml:space="preserve"> du projet  PBF</w:t>
            </w:r>
            <w:r w:rsidRPr="00013756">
              <w:rPr>
                <w:rFonts w:ascii="Century Schoolbook" w:eastAsia="Times New Roman" w:hAnsi="Century Schoolbook" w:cs="Times New Roman"/>
                <w:b/>
                <w:lang w:val="fr-FR"/>
              </w:rPr>
              <w:t>« </w:t>
            </w:r>
            <w:r w:rsidRPr="00013756">
              <w:rPr>
                <w:rFonts w:ascii="Century Schoolbook" w:eastAsia="Times New Roman" w:hAnsi="Century Schoolbook" w:cs="Times New Roman"/>
                <w:b/>
                <w:i/>
                <w:lang w:val="fr-FR"/>
              </w:rPr>
              <w:t xml:space="preserve">Renforcement de la participation des jeunes, des femmes et des communautés à la consolidation de la paix » </w:t>
            </w:r>
            <w:r w:rsidRPr="00013756">
              <w:rPr>
                <w:rFonts w:ascii="Century Schoolbook" w:eastAsia="Times New Roman" w:hAnsi="Century Schoolbook" w:cs="Times New Roman"/>
                <w:lang w:val="fr-FR"/>
              </w:rPr>
              <w:t>mis en œuvre dans le nord, le sud , le centre</w:t>
            </w:r>
            <w:r w:rsidRPr="00013756">
              <w:rPr>
                <w:rFonts w:ascii="Century Schoolbook" w:eastAsia="Times New Roman" w:hAnsi="Century Schoolbook" w:cs="Times New Roman"/>
                <w:b/>
                <w:lang w:val="fr-FR"/>
              </w:rPr>
              <w:t xml:space="preserve"> </w:t>
            </w:r>
            <w:r w:rsidRPr="00013756">
              <w:rPr>
                <w:rFonts w:ascii="Century Schoolbook" w:eastAsia="Times New Roman" w:hAnsi="Century Schoolbook" w:cs="Arial"/>
                <w:lang w:val="fr-FR" w:eastAsia="en-GB"/>
              </w:rPr>
              <w:t xml:space="preserve"> et le centre ouest de la Cote d’Ivoire, afin que soient perçus les efforts du PBF quant au  </w:t>
            </w:r>
            <w:r w:rsidRPr="00013756">
              <w:rPr>
                <w:rFonts w:ascii="Century Schoolbook" w:eastAsia="Times New Roman" w:hAnsi="Century Schoolbook" w:cs="Times New Roman"/>
                <w:lang w:val="fr-FR"/>
              </w:rPr>
              <w:t>renforcement de la participation des jeunes, des femmes et des communautés à la consolidation de la paix en côte d’ivoire. Aussi les défis à l’engagement du leadership des jeunes et des femmes à la prise de décision et à la consolidation de la paix doivent être relevés.</w:t>
            </w:r>
          </w:p>
          <w:p w:rsidR="00013756" w:rsidRPr="00013756" w:rsidRDefault="00013756" w:rsidP="00013756">
            <w:pPr>
              <w:spacing w:after="0" w:line="240" w:lineRule="auto"/>
              <w:jc w:val="both"/>
              <w:rPr>
                <w:rFonts w:ascii="Century Schoolbook" w:eastAsia="Times New Roman" w:hAnsi="Century Schoolbook" w:cs="Arial"/>
                <w:lang w:val="fr-FR" w:eastAsia="en-GB"/>
              </w:rPr>
            </w:pPr>
          </w:p>
          <w:p w:rsidR="00013756" w:rsidRPr="00013756" w:rsidRDefault="00013756" w:rsidP="00013756">
            <w:pPr>
              <w:spacing w:after="0" w:line="240" w:lineRule="auto"/>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Le script du film documentaire devra comprendre au moins, les éléments suivants :</w:t>
            </w:r>
          </w:p>
          <w:p w:rsidR="00013756" w:rsidRPr="00013756" w:rsidRDefault="00013756" w:rsidP="00013756">
            <w:pPr>
              <w:spacing w:after="0" w:line="240" w:lineRule="auto"/>
              <w:jc w:val="both"/>
              <w:rPr>
                <w:rFonts w:ascii="Century Schoolbook" w:eastAsia="Times New Roman" w:hAnsi="Century Schoolbook" w:cs="Arial"/>
                <w:lang w:val="fr-FR" w:eastAsia="en-GB"/>
              </w:rPr>
            </w:pPr>
          </w:p>
          <w:p w:rsidR="00013756" w:rsidRPr="00013756" w:rsidRDefault="00013756" w:rsidP="00013756">
            <w:pPr>
              <w:numPr>
                <w:ilvl w:val="0"/>
                <w:numId w:val="3"/>
              </w:numPr>
              <w:spacing w:after="0" w:line="240" w:lineRule="auto"/>
              <w:contextualSpacing/>
              <w:jc w:val="both"/>
              <w:rPr>
                <w:rFonts w:ascii="Century Schoolbook" w:eastAsia="Times New Roman" w:hAnsi="Century Schoolbook" w:cs="Arial"/>
                <w:b/>
                <w:lang w:val="fr-FR" w:eastAsia="en-GB"/>
              </w:rPr>
            </w:pPr>
            <w:r w:rsidRPr="00013756">
              <w:rPr>
                <w:rFonts w:ascii="Century Schoolbook" w:eastAsia="Times New Roman" w:hAnsi="Century Schoolbook" w:cs="Arial"/>
                <w:b/>
                <w:lang w:val="fr-FR" w:eastAsia="en-GB"/>
              </w:rPr>
              <w:t>Des propos introductifs de la part des acteurs suivants :</w:t>
            </w:r>
          </w:p>
          <w:p w:rsidR="00013756" w:rsidRPr="00013756" w:rsidRDefault="00013756" w:rsidP="00013756">
            <w:pPr>
              <w:spacing w:after="0" w:line="240" w:lineRule="auto"/>
              <w:jc w:val="both"/>
              <w:rPr>
                <w:rFonts w:ascii="Century Schoolbook" w:eastAsia="Times New Roman" w:hAnsi="Century Schoolbook" w:cs="Arial"/>
                <w:lang w:val="fr-FR" w:eastAsia="en-GB"/>
              </w:rPr>
            </w:pP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Courier New"/>
                <w:lang w:val="fr-FR" w:eastAsia="en-GB"/>
              </w:rPr>
            </w:pPr>
            <w:r w:rsidRPr="00013756">
              <w:rPr>
                <w:rFonts w:ascii="Century Schoolbook" w:eastAsia="Times New Roman" w:hAnsi="Century Schoolbook" w:cs="Courier New"/>
                <w:lang w:val="fr-FR" w:eastAsia="en-GB"/>
              </w:rPr>
              <w:t>Communication du représentant de l’UNFPA Côte d’ Ivoire quant à la contribution du PBF au renforcement de la paix en Côte d’ivoire avec une implication effective des jeunes, des femmes et des communautés à travers les espaces amis des femmes pour la paix et la cohésion sociale;</w:t>
            </w:r>
          </w:p>
          <w:p w:rsidR="00013756" w:rsidRPr="00013756" w:rsidRDefault="00013756" w:rsidP="00013756">
            <w:pPr>
              <w:numPr>
                <w:ilvl w:val="0"/>
                <w:numId w:val="2"/>
              </w:numPr>
              <w:spacing w:after="0" w:line="240" w:lineRule="auto"/>
              <w:contextualSpacing/>
              <w:jc w:val="both"/>
              <w:rPr>
                <w:rFonts w:ascii="Century Schoolbook" w:eastAsia="Times New Roman" w:hAnsi="Century Schoolbook" w:cs="Courier New"/>
                <w:lang w:val="fr-FR" w:eastAsia="en-GB"/>
              </w:rPr>
            </w:pPr>
            <w:r w:rsidRPr="00013756">
              <w:rPr>
                <w:rFonts w:ascii="Century Schoolbook" w:eastAsia="Times New Roman" w:hAnsi="Century Schoolbook" w:cs="Courier New"/>
                <w:lang w:val="fr-FR" w:eastAsia="en-GB"/>
              </w:rPr>
              <w:t>Communication</w:t>
            </w:r>
            <w:r w:rsidRPr="00013756">
              <w:rPr>
                <w:rFonts w:asciiTheme="majorBidi" w:eastAsia="MS Mincho" w:hAnsiTheme="majorBidi" w:cstheme="majorBidi"/>
                <w:lang w:val="fr-FR"/>
              </w:rPr>
              <w:t xml:space="preserve"> du Ministère de la Solidarité, de la Famille, de la Femme et de l’Enfant (MSFFE) et de l’observatoire de la solidarité et de la cohésion sociale </w:t>
            </w:r>
            <w:r w:rsidRPr="00013756">
              <w:rPr>
                <w:rFonts w:ascii="Century Schoolbook" w:eastAsia="Times New Roman" w:hAnsi="Century Schoolbook" w:cs="Courier New"/>
                <w:lang w:val="fr-FR" w:eastAsia="en-GB"/>
              </w:rPr>
              <w:t>pour montrer l’impact du PBF sur la consolidation de la paix et la cohésion sociale en Côte d’Ivoire ;</w:t>
            </w:r>
          </w:p>
          <w:p w:rsidR="00013756" w:rsidRPr="00013756" w:rsidRDefault="00013756" w:rsidP="00013756">
            <w:pPr>
              <w:spacing w:after="0" w:line="240" w:lineRule="auto"/>
              <w:ind w:left="720"/>
              <w:contextualSpacing/>
              <w:jc w:val="both"/>
              <w:rPr>
                <w:rFonts w:ascii="Century Schoolbook" w:eastAsia="Times New Roman" w:hAnsi="Century Schoolbook" w:cs="Courier New"/>
                <w:highlight w:val="yellow"/>
                <w:lang w:val="fr-FR" w:eastAsia="en-GB"/>
              </w:rPr>
            </w:pPr>
            <w:r w:rsidRPr="00013756">
              <w:rPr>
                <w:rFonts w:ascii="Century Schoolbook" w:eastAsia="Times New Roman" w:hAnsi="Century Schoolbook" w:cs="Courier New"/>
                <w:highlight w:val="yellow"/>
                <w:lang w:val="fr-FR" w:eastAsia="en-GB"/>
              </w:rPr>
              <w:t xml:space="preserve"> </w:t>
            </w:r>
          </w:p>
          <w:p w:rsidR="00013756" w:rsidRPr="00013756" w:rsidRDefault="00013756" w:rsidP="00013756">
            <w:pPr>
              <w:numPr>
                <w:ilvl w:val="0"/>
                <w:numId w:val="3"/>
              </w:numPr>
              <w:shd w:val="clear" w:color="auto" w:fill="FFFFFF" w:themeFill="background1"/>
              <w:spacing w:after="0" w:line="240" w:lineRule="auto"/>
              <w:contextualSpacing/>
              <w:rPr>
                <w:rFonts w:ascii="Century Schoolbook" w:eastAsia="Times New Roman" w:hAnsi="Century Schoolbook" w:cs="Arial"/>
                <w:b/>
                <w:lang w:val="fr-FR" w:eastAsia="en-GB"/>
              </w:rPr>
            </w:pPr>
            <w:r w:rsidRPr="00013756">
              <w:rPr>
                <w:rFonts w:ascii="Century Schoolbook" w:eastAsia="Times New Roman" w:hAnsi="Century Schoolbook" w:cs="Arial"/>
                <w:b/>
                <w:lang w:val="fr-FR" w:eastAsia="en-GB"/>
              </w:rPr>
              <w:t>De l’élaboration des projets PBF et leur financement</w:t>
            </w:r>
          </w:p>
          <w:p w:rsidR="00013756" w:rsidRPr="00013756" w:rsidRDefault="00013756" w:rsidP="00013756">
            <w:pPr>
              <w:shd w:val="clear" w:color="auto" w:fill="FFFFFF" w:themeFill="background1"/>
              <w:spacing w:after="0" w:line="240" w:lineRule="auto"/>
              <w:ind w:left="720"/>
              <w:contextualSpacing/>
              <w:rPr>
                <w:rFonts w:ascii="Century Schoolbook" w:eastAsia="Times New Roman" w:hAnsi="Century Schoolbook" w:cs="Arial"/>
                <w:b/>
                <w:lang w:val="fr-FR" w:eastAsia="en-GB"/>
              </w:rPr>
            </w:pPr>
          </w:p>
          <w:p w:rsidR="00013756" w:rsidRPr="00013756" w:rsidRDefault="00013756" w:rsidP="00013756">
            <w:pPr>
              <w:numPr>
                <w:ilvl w:val="0"/>
                <w:numId w:val="2"/>
              </w:numPr>
              <w:shd w:val="clear" w:color="auto" w:fill="FFFFFF" w:themeFill="background1"/>
              <w:spacing w:after="0" w:line="240" w:lineRule="auto"/>
              <w:contextualSpacing/>
              <w:rPr>
                <w:rFonts w:ascii="Arial" w:eastAsia="Times New Roman" w:hAnsi="Arial" w:cs="Arial"/>
                <w:lang w:val="fr-FR" w:eastAsia="en-GB"/>
              </w:rPr>
            </w:pPr>
            <w:r w:rsidRPr="00013756">
              <w:rPr>
                <w:rFonts w:ascii="Century Schoolbook" w:eastAsia="Times New Roman" w:hAnsi="Century Schoolbook" w:cs="Arial"/>
                <w:lang w:val="fr-FR" w:eastAsia="en-GB"/>
              </w:rPr>
              <w:t>Communication du secrétariat du PBF (PBSO)</w:t>
            </w:r>
          </w:p>
          <w:p w:rsidR="00013756" w:rsidRPr="00013756" w:rsidRDefault="00013756" w:rsidP="00013756">
            <w:pPr>
              <w:shd w:val="clear" w:color="auto" w:fill="FFFFFF" w:themeFill="background1"/>
              <w:spacing w:after="0" w:line="240" w:lineRule="auto"/>
              <w:ind w:left="720"/>
              <w:contextualSpacing/>
              <w:rPr>
                <w:rFonts w:ascii="Arial" w:eastAsia="Times New Roman" w:hAnsi="Arial" w:cs="Arial"/>
                <w:lang w:val="fr-FR" w:eastAsia="en-GB"/>
              </w:rPr>
            </w:pPr>
          </w:p>
          <w:p w:rsidR="00013756" w:rsidRPr="00013756" w:rsidRDefault="00013756" w:rsidP="00013756">
            <w:pPr>
              <w:numPr>
                <w:ilvl w:val="0"/>
                <w:numId w:val="3"/>
              </w:numPr>
              <w:shd w:val="clear" w:color="auto" w:fill="FFFFFF" w:themeFill="background1"/>
              <w:spacing w:after="0" w:line="240" w:lineRule="auto"/>
              <w:contextualSpacing/>
              <w:rPr>
                <w:rFonts w:ascii="Century Schoolbook" w:eastAsia="Times New Roman" w:hAnsi="Century Schoolbook" w:cs="Arial"/>
                <w:b/>
                <w:lang w:val="fr-FR" w:eastAsia="en-GB"/>
              </w:rPr>
            </w:pPr>
            <w:r w:rsidRPr="00013756">
              <w:rPr>
                <w:rFonts w:ascii="Century Schoolbook" w:eastAsia="Times New Roman" w:hAnsi="Century Schoolbook" w:cs="Arial"/>
                <w:b/>
                <w:lang w:val="fr-FR" w:eastAsia="en-GB"/>
              </w:rPr>
              <w:t>le processus de consolidation de la paix en Côte d’Ivoire à travers les espaces amis des femmes pour la consolidation de la paix</w:t>
            </w:r>
          </w:p>
          <w:p w:rsidR="00013756" w:rsidRPr="00013756" w:rsidRDefault="00013756" w:rsidP="00013756">
            <w:pPr>
              <w:numPr>
                <w:ilvl w:val="0"/>
                <w:numId w:val="2"/>
              </w:numPr>
              <w:shd w:val="clear" w:color="auto" w:fill="FFFFFF" w:themeFill="background1"/>
              <w:spacing w:after="0" w:line="240" w:lineRule="auto"/>
              <w:contextualSpacing/>
              <w:jc w:val="both"/>
              <w:rPr>
                <w:rFonts w:ascii="Century Schoolbook" w:eastAsia="Times New Roman" w:hAnsi="Century Schoolbook" w:cs="Arial"/>
                <w:b/>
                <w:lang w:val="fr-FR" w:eastAsia="en-GB"/>
              </w:rPr>
            </w:pPr>
            <w:r w:rsidRPr="00013756">
              <w:rPr>
                <w:rFonts w:ascii="Century Schoolbook" w:eastAsia="Times New Roman" w:hAnsi="Century Schoolbook" w:cs="Arial"/>
                <w:lang w:val="fr-FR" w:eastAsia="en-GB"/>
              </w:rPr>
              <w:t>Montrer comment les espaces amis des femmes sont un puissant instrument de renforcement de la participation des jeunes, des femmes et des communautés dans la consolidation de la paix et le renforcement de la cohésion sociale</w:t>
            </w:r>
            <w:proofErr w:type="gramStart"/>
            <w:r w:rsidRPr="00013756">
              <w:rPr>
                <w:rFonts w:ascii="Century Schoolbook" w:eastAsia="Times New Roman" w:hAnsi="Century Schoolbook" w:cs="Arial"/>
                <w:lang w:val="fr-FR" w:eastAsia="en-GB"/>
              </w:rPr>
              <w:t>.</w:t>
            </w:r>
            <w:r w:rsidRPr="00013756">
              <w:rPr>
                <w:rFonts w:ascii="Century Schoolbook" w:eastAsia="Times New Roman" w:hAnsi="Century Schoolbook" w:cs="Arial"/>
                <w:b/>
                <w:lang w:val="fr-FR" w:eastAsia="en-GB"/>
              </w:rPr>
              <w:t>.</w:t>
            </w:r>
            <w:proofErr w:type="gramEnd"/>
            <w:r w:rsidRPr="00013756">
              <w:rPr>
                <w:rFonts w:ascii="Century Schoolbook" w:eastAsia="Times New Roman" w:hAnsi="Century Schoolbook" w:cs="Arial"/>
                <w:b/>
                <w:lang w:val="fr-FR" w:eastAsia="en-GB"/>
              </w:rPr>
              <w:t xml:space="preserve"> </w:t>
            </w:r>
          </w:p>
          <w:p w:rsidR="00013756" w:rsidRPr="00013756" w:rsidRDefault="00013756" w:rsidP="00013756">
            <w:pPr>
              <w:shd w:val="clear" w:color="auto" w:fill="FFFFFF" w:themeFill="background1"/>
              <w:spacing w:after="0" w:line="240" w:lineRule="auto"/>
              <w:ind w:left="720"/>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Il s’agira d’interviewer les bénéficiaires du projet et de visiter quelques espaces amis des femmes pour la paix et la cohésion sociale, afin de mettre en exergue l’impact de leurs activités sur le renforcement de la cohésion sociale, la consolidation de la paix et l’engagement du leadership des femmes et des jeunes pour la paix.</w:t>
            </w:r>
          </w:p>
          <w:p w:rsidR="00013756" w:rsidRPr="00013756" w:rsidRDefault="00013756" w:rsidP="00013756">
            <w:pPr>
              <w:shd w:val="clear" w:color="auto" w:fill="FFFFFF" w:themeFill="background1"/>
              <w:spacing w:after="0" w:line="240" w:lineRule="auto"/>
              <w:ind w:left="720"/>
              <w:contextualSpacing/>
              <w:jc w:val="both"/>
              <w:rPr>
                <w:rFonts w:ascii="Century Schoolbook" w:eastAsia="Times New Roman" w:hAnsi="Century Schoolbook" w:cs="Arial"/>
                <w:lang w:val="fr-FR" w:eastAsia="en-GB"/>
              </w:rPr>
            </w:pPr>
          </w:p>
          <w:p w:rsidR="00013756" w:rsidRPr="00013756" w:rsidRDefault="00013756" w:rsidP="00013756">
            <w:pPr>
              <w:shd w:val="clear" w:color="auto" w:fill="FFFFFF" w:themeFill="background1"/>
              <w:spacing w:after="0" w:line="240" w:lineRule="auto"/>
              <w:ind w:left="720"/>
              <w:contextualSpacing/>
              <w:jc w:val="both"/>
              <w:rPr>
                <w:rFonts w:ascii="Century Schoolbook" w:eastAsia="Times New Roman" w:hAnsi="Century Schoolbook" w:cs="Arial"/>
                <w:b/>
                <w:lang w:val="fr-FR" w:eastAsia="en-GB"/>
              </w:rPr>
            </w:pPr>
            <w:r w:rsidRPr="00013756">
              <w:rPr>
                <w:rFonts w:ascii="Century Schoolbook" w:eastAsia="Times New Roman" w:hAnsi="Century Schoolbook" w:cs="Arial"/>
                <w:b/>
                <w:u w:val="single"/>
                <w:lang w:val="fr-FR" w:eastAsia="en-GB"/>
              </w:rPr>
              <w:t>Les bénéficiaires à interviewer  et les sites à visiter</w:t>
            </w:r>
            <w:r w:rsidRPr="00013756">
              <w:rPr>
                <w:rFonts w:ascii="Century Schoolbook" w:eastAsia="Times New Roman" w:hAnsi="Century Schoolbook" w:cs="Arial"/>
                <w:b/>
                <w:lang w:val="fr-FR" w:eastAsia="en-GB"/>
              </w:rPr>
              <w:t>:</w:t>
            </w:r>
          </w:p>
          <w:p w:rsidR="00013756" w:rsidRPr="00013756" w:rsidRDefault="00013756" w:rsidP="00013756">
            <w:pPr>
              <w:shd w:val="clear" w:color="auto" w:fill="FFFFFF" w:themeFill="background1"/>
              <w:spacing w:after="0" w:line="240" w:lineRule="auto"/>
              <w:ind w:left="720"/>
              <w:contextualSpacing/>
              <w:jc w:val="both"/>
              <w:rPr>
                <w:rFonts w:ascii="Century Schoolbook" w:eastAsia="Times New Roman" w:hAnsi="Century Schoolbook" w:cs="Arial"/>
                <w:b/>
                <w:lang w:val="fr-FR" w:eastAsia="en-GB"/>
              </w:rPr>
            </w:pPr>
          </w:p>
          <w:p w:rsidR="00013756" w:rsidRPr="00013756" w:rsidRDefault="00013756" w:rsidP="00013756">
            <w:pPr>
              <w:numPr>
                <w:ilvl w:val="0"/>
                <w:numId w:val="4"/>
              </w:num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 xml:space="preserve">Seront interviewer les présidentes des espaces amis des femmes de quelques localités couvertes par le projet à savoir : Guiglo, petit </w:t>
            </w:r>
            <w:proofErr w:type="spellStart"/>
            <w:r w:rsidRPr="00013756">
              <w:rPr>
                <w:rFonts w:ascii="Century Schoolbook" w:eastAsia="Times New Roman" w:hAnsi="Century Schoolbook" w:cs="Arial"/>
                <w:lang w:val="fr-FR" w:eastAsia="en-GB"/>
              </w:rPr>
              <w:t>Duekoué</w:t>
            </w:r>
            <w:proofErr w:type="spellEnd"/>
            <w:r w:rsidRPr="00013756">
              <w:rPr>
                <w:rFonts w:ascii="Century Schoolbook" w:eastAsia="Times New Roman" w:hAnsi="Century Schoolbook" w:cs="Arial"/>
                <w:lang w:val="fr-FR" w:eastAsia="en-GB"/>
              </w:rPr>
              <w:t xml:space="preserve">,  Man, Korhogo,  Bouna, Divo et </w:t>
            </w:r>
            <w:proofErr w:type="spellStart"/>
            <w:r w:rsidRPr="00013756">
              <w:rPr>
                <w:rFonts w:ascii="Century Schoolbook" w:eastAsia="Times New Roman" w:hAnsi="Century Schoolbook" w:cs="Arial"/>
                <w:lang w:val="fr-FR" w:eastAsia="en-GB"/>
              </w:rPr>
              <w:t>Bayota</w:t>
            </w:r>
            <w:proofErr w:type="spellEnd"/>
          </w:p>
          <w:p w:rsidR="00013756" w:rsidRPr="00013756" w:rsidRDefault="00013756" w:rsidP="00013756">
            <w:pPr>
              <w:shd w:val="clear" w:color="auto" w:fill="FFFFFF" w:themeFill="background1"/>
              <w:spacing w:after="0" w:line="240" w:lineRule="auto"/>
              <w:ind w:left="1080"/>
              <w:contextualSpacing/>
              <w:jc w:val="both"/>
              <w:rPr>
                <w:rFonts w:ascii="Century Schoolbook" w:eastAsia="Times New Roman" w:hAnsi="Century Schoolbook" w:cs="Arial"/>
                <w:lang w:val="fr-FR" w:eastAsia="en-GB"/>
              </w:rPr>
            </w:pPr>
          </w:p>
          <w:p w:rsidR="00013756" w:rsidRPr="00013756" w:rsidRDefault="00013756" w:rsidP="00013756">
            <w:pPr>
              <w:numPr>
                <w:ilvl w:val="0"/>
                <w:numId w:val="4"/>
              </w:num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 xml:space="preserve">Le président du conseil national des jeunes de Cote d’Ivoire et les présidents régionaux du CNJCI des localités de  Guiglo, Man , </w:t>
            </w:r>
            <w:proofErr w:type="spellStart"/>
            <w:r w:rsidRPr="00013756">
              <w:rPr>
                <w:rFonts w:ascii="Century Schoolbook" w:eastAsia="Times New Roman" w:hAnsi="Century Schoolbook" w:cs="Arial"/>
                <w:lang w:val="fr-FR" w:eastAsia="en-GB"/>
              </w:rPr>
              <w:t>Korohgo</w:t>
            </w:r>
            <w:proofErr w:type="spellEnd"/>
            <w:r w:rsidRPr="00013756">
              <w:rPr>
                <w:rFonts w:ascii="Century Schoolbook" w:eastAsia="Times New Roman" w:hAnsi="Century Schoolbook" w:cs="Arial"/>
                <w:lang w:val="fr-FR" w:eastAsia="en-GB"/>
              </w:rPr>
              <w:t xml:space="preserve">, </w:t>
            </w:r>
            <w:proofErr w:type="spellStart"/>
            <w:r w:rsidRPr="00013756">
              <w:rPr>
                <w:rFonts w:ascii="Century Schoolbook" w:eastAsia="Times New Roman" w:hAnsi="Century Schoolbook" w:cs="Arial"/>
                <w:lang w:val="fr-FR" w:eastAsia="en-GB"/>
              </w:rPr>
              <w:t>Ouangolo</w:t>
            </w:r>
            <w:proofErr w:type="spellEnd"/>
            <w:r w:rsidRPr="00013756">
              <w:rPr>
                <w:rFonts w:ascii="Century Schoolbook" w:eastAsia="Times New Roman" w:hAnsi="Century Schoolbook" w:cs="Arial"/>
                <w:lang w:val="fr-FR" w:eastAsia="en-GB"/>
              </w:rPr>
              <w:t xml:space="preserve">, Bouna , Divo et </w:t>
            </w:r>
            <w:proofErr w:type="spellStart"/>
            <w:r w:rsidRPr="00013756">
              <w:rPr>
                <w:rFonts w:ascii="Century Schoolbook" w:eastAsia="Times New Roman" w:hAnsi="Century Schoolbook" w:cs="Arial"/>
                <w:lang w:val="fr-FR" w:eastAsia="en-GB"/>
              </w:rPr>
              <w:t>Bayota</w:t>
            </w:r>
            <w:proofErr w:type="spellEnd"/>
          </w:p>
          <w:p w:rsidR="00013756" w:rsidRPr="00013756" w:rsidRDefault="00013756" w:rsidP="00013756">
            <w:pPr>
              <w:shd w:val="clear" w:color="auto" w:fill="FFFFFF" w:themeFill="background1"/>
              <w:spacing w:after="0" w:line="240" w:lineRule="auto"/>
              <w:ind w:left="1080"/>
              <w:contextualSpacing/>
              <w:jc w:val="both"/>
              <w:rPr>
                <w:rFonts w:ascii="Century Schoolbook" w:eastAsia="Times New Roman" w:hAnsi="Century Schoolbook" w:cs="Arial"/>
                <w:lang w:val="fr-FR" w:eastAsia="en-GB"/>
              </w:rPr>
            </w:pPr>
          </w:p>
          <w:p w:rsidR="00013756" w:rsidRPr="00013756" w:rsidRDefault="00013756" w:rsidP="00013756">
            <w:pPr>
              <w:numPr>
                <w:ilvl w:val="0"/>
                <w:numId w:val="4"/>
              </w:num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eastAsia="en-GB"/>
              </w:rPr>
              <w:t>Le Directeur de l’observatoire de la solidarité et de la cohésion sociale</w:t>
            </w:r>
          </w:p>
          <w:p w:rsidR="00013756" w:rsidRPr="00013756" w:rsidRDefault="00013756" w:rsidP="00013756">
            <w:pPr>
              <w:shd w:val="clear" w:color="auto" w:fill="FFFFFF" w:themeFill="background1"/>
              <w:spacing w:after="0" w:line="240" w:lineRule="auto"/>
              <w:jc w:val="both"/>
              <w:rPr>
                <w:rFonts w:ascii="Century Schoolbook" w:eastAsia="Times New Roman" w:hAnsi="Century Schoolbook" w:cs="Arial"/>
                <w:lang w:val="fr-FR" w:eastAsia="en-GB"/>
              </w:rPr>
            </w:pPr>
          </w:p>
          <w:p w:rsidR="00013756" w:rsidRPr="00013756" w:rsidRDefault="00013756" w:rsidP="00013756">
            <w:pPr>
              <w:numPr>
                <w:ilvl w:val="0"/>
                <w:numId w:val="4"/>
              </w:num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MS Mincho" w:hAnsi="Century Schoolbook"/>
                <w:lang w:val="fr-FR" w:eastAsia="en-GB"/>
              </w:rPr>
              <w:t xml:space="preserve">Les Directeurs régionaux du ministère de la femme, de la famille et de l’enfant de quelques localités </w:t>
            </w:r>
            <w:r w:rsidRPr="00013756">
              <w:rPr>
                <w:rFonts w:ascii="Century Schoolbook" w:eastAsia="MS Mincho" w:hAnsi="Century Schoolbook" w:cs="Arial"/>
                <w:lang w:val="fr-FR" w:eastAsia="ja-JP"/>
              </w:rPr>
              <w:t xml:space="preserve">à savoir </w:t>
            </w:r>
            <w:r w:rsidRPr="00013756">
              <w:rPr>
                <w:rFonts w:ascii="Century Schoolbook" w:eastAsia="Times New Roman" w:hAnsi="Century Schoolbook" w:cs="Arial"/>
                <w:lang w:val="fr-FR" w:eastAsia="en-GB"/>
              </w:rPr>
              <w:t xml:space="preserve">Guiglo, petit </w:t>
            </w:r>
            <w:proofErr w:type="spellStart"/>
            <w:r w:rsidRPr="00013756">
              <w:rPr>
                <w:rFonts w:ascii="Century Schoolbook" w:eastAsia="Times New Roman" w:hAnsi="Century Schoolbook" w:cs="Arial"/>
                <w:lang w:val="fr-FR" w:eastAsia="en-GB"/>
              </w:rPr>
              <w:t>Duekoué</w:t>
            </w:r>
            <w:proofErr w:type="spellEnd"/>
            <w:r w:rsidRPr="00013756">
              <w:rPr>
                <w:rFonts w:ascii="Century Schoolbook" w:eastAsia="Times New Roman" w:hAnsi="Century Schoolbook" w:cs="Arial"/>
                <w:lang w:val="fr-FR" w:eastAsia="en-GB"/>
              </w:rPr>
              <w:t xml:space="preserve"> Man, Korhogo,  Bouna, Divo et </w:t>
            </w:r>
            <w:proofErr w:type="spellStart"/>
            <w:r w:rsidRPr="00013756">
              <w:rPr>
                <w:rFonts w:ascii="Century Schoolbook" w:eastAsia="Times New Roman" w:hAnsi="Century Schoolbook" w:cs="Arial"/>
                <w:lang w:val="fr-FR" w:eastAsia="en-GB"/>
              </w:rPr>
              <w:t>Bayota</w:t>
            </w:r>
            <w:proofErr w:type="spellEnd"/>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Duration and working schedule:</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Default="00013756" w:rsidP="00013756">
            <w:pPr>
              <w:spacing w:before="100" w:beforeAutospacing="1" w:after="100" w:afterAutospacing="1" w:line="240" w:lineRule="auto"/>
              <w:jc w:val="both"/>
              <w:rPr>
                <w:rFonts w:ascii="Century Schoolbook" w:eastAsia="Times New Roman" w:hAnsi="Century Schoolbook" w:cs="Arial"/>
                <w:lang w:val="fr-FR"/>
              </w:rPr>
            </w:pPr>
            <w:r w:rsidRPr="00013756">
              <w:rPr>
                <w:rFonts w:ascii="Century Schoolbook" w:eastAsia="Times New Roman" w:hAnsi="Century Schoolbook" w:cs="Arial"/>
                <w:lang w:val="fr-FR"/>
              </w:rPr>
              <w:t>La période de consultance s’étendra sur 01 mois (du 20 Février 2021 au 20 Mars 2021).</w:t>
            </w:r>
          </w:p>
          <w:p w:rsidR="00E73569" w:rsidRPr="00E73569" w:rsidRDefault="00E73569" w:rsidP="00E73569">
            <w:pPr>
              <w:spacing w:after="160" w:line="259" w:lineRule="auto"/>
              <w:ind w:left="360"/>
              <w:jc w:val="both"/>
              <w:rPr>
                <w:rFonts w:ascii="Century Schoolbook" w:eastAsia="Times New Roman" w:hAnsi="Century Schoolbook" w:cs="Times New Roman"/>
                <w:b/>
                <w:sz w:val="24"/>
                <w:szCs w:val="24"/>
                <w:u w:val="single"/>
                <w:lang w:val="fr-FR"/>
              </w:rPr>
            </w:pPr>
            <w:r w:rsidRPr="00E73569">
              <w:rPr>
                <w:rFonts w:ascii="Century Schoolbook" w:eastAsia="Times New Roman" w:hAnsi="Century Schoolbook" w:cs="Times New Roman"/>
                <w:b/>
                <w:sz w:val="24"/>
                <w:szCs w:val="24"/>
                <w:u w:val="single"/>
                <w:lang w:val="fr-FR"/>
              </w:rPr>
              <w:t xml:space="preserve">Durée de la prestation: </w:t>
            </w:r>
          </w:p>
          <w:p w:rsidR="00E73569" w:rsidRPr="00E73569" w:rsidRDefault="00E73569" w:rsidP="00E7356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 xml:space="preserve">                31 </w:t>
            </w:r>
            <w:r w:rsidRPr="00E73569">
              <w:rPr>
                <w:rFonts w:ascii="Century Schoolbook" w:eastAsia="Times New Roman" w:hAnsi="Century Schoolbook" w:cs="Times New Roman"/>
                <w:sz w:val="24"/>
                <w:szCs w:val="24"/>
                <w:lang w:val="fr-FR"/>
              </w:rPr>
              <w:t>jours répart</w:t>
            </w:r>
            <w:r w:rsidRPr="00E73569">
              <w:rPr>
                <w:rFonts w:ascii="Century Schoolbook" w:eastAsia="Times New Roman" w:hAnsi="Century Schoolbook" w:cs="Times New Roman"/>
                <w:sz w:val="24"/>
                <w:szCs w:val="24"/>
                <w:lang w:val="fr-FR"/>
              </w:rPr>
              <w:t>is comme suit :</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5643"/>
              <w:gridCol w:w="2997"/>
            </w:tblGrid>
            <w:tr w:rsidR="00E73569" w:rsidRPr="00E73569" w:rsidTr="00E73569">
              <w:trPr>
                <w:trHeight w:val="524"/>
              </w:trPr>
              <w:tc>
                <w:tcPr>
                  <w:tcW w:w="5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b/>
                      <w:sz w:val="24"/>
                      <w:szCs w:val="24"/>
                      <w:lang w:val="fr-FR"/>
                    </w:rPr>
                  </w:pPr>
                  <w:r w:rsidRPr="00E73569">
                    <w:rPr>
                      <w:rFonts w:ascii="Century Schoolbook" w:eastAsia="Times New Roman" w:hAnsi="Century Schoolbook" w:cs="Times New Roman"/>
                      <w:b/>
                      <w:sz w:val="24"/>
                      <w:szCs w:val="24"/>
                      <w:lang w:val="fr-FR"/>
                    </w:rPr>
                    <w:t>Activités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b/>
                      <w:sz w:val="24"/>
                      <w:szCs w:val="24"/>
                      <w:lang w:val="fr-FR"/>
                    </w:rPr>
                    <w:t>Nombre de jours</w:t>
                  </w:r>
                  <w:r w:rsidRPr="00E73569">
                    <w:rPr>
                      <w:rFonts w:ascii="Century Schoolbook" w:eastAsia="Times New Roman" w:hAnsi="Century Schoolbook" w:cs="Times New Roman"/>
                      <w:sz w:val="24"/>
                      <w:szCs w:val="24"/>
                      <w:lang w:val="fr-FR"/>
                    </w:rPr>
                    <w:t xml:space="preserve"> </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Démarrage des travaux de documentation/Recherche</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lang w:val="fr-FR"/>
                    </w:rPr>
                    <w:tab/>
                    <w:t xml:space="preserve"> </w:t>
                  </w:r>
                  <w:r w:rsidRPr="00E73569">
                    <w:rPr>
                      <w:rFonts w:ascii="Century Schoolbook" w:eastAsia="Times New Roman" w:hAnsi="Century Schoolbook" w:cs="Times New Roman"/>
                      <w:sz w:val="24"/>
                      <w:szCs w:val="24"/>
                    </w:rPr>
                    <w:t>2</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Préparation et validation du synopsis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150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rPr>
                    <w:t>3</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Rédaction du scénario et du découpage technique</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150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rPr>
                    <w:t>2</w:t>
                  </w:r>
                </w:p>
              </w:tc>
            </w:tr>
            <w:tr w:rsidR="00E73569" w:rsidRPr="00E73569" w:rsidTr="00E73569">
              <w:trPr>
                <w:trHeight w:val="587"/>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Tournage, prise de vues sur le terrain et dans la région</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144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rPr>
                    <w:t>07</w:t>
                  </w:r>
                </w:p>
              </w:tc>
            </w:tr>
            <w:tr w:rsidR="00E73569" w:rsidRPr="00E73569" w:rsidTr="00E73569">
              <w:trPr>
                <w:trHeight w:val="84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Post production (</w:t>
                  </w:r>
                  <w:proofErr w:type="spellStart"/>
                  <w:r w:rsidRPr="00E73569">
                    <w:rPr>
                      <w:rFonts w:ascii="Century Schoolbook" w:eastAsia="Times New Roman" w:hAnsi="Century Schoolbook" w:cs="Times New Roman"/>
                      <w:sz w:val="24"/>
                      <w:szCs w:val="24"/>
                      <w:lang w:val="fr-FR"/>
                    </w:rPr>
                    <w:t>Dérushage</w:t>
                  </w:r>
                  <w:proofErr w:type="spellEnd"/>
                  <w:r w:rsidRPr="00E73569">
                    <w:rPr>
                      <w:rFonts w:ascii="Century Schoolbook" w:eastAsia="Times New Roman" w:hAnsi="Century Schoolbook" w:cs="Times New Roman"/>
                      <w:sz w:val="24"/>
                      <w:szCs w:val="24"/>
                      <w:lang w:val="fr-FR"/>
                    </w:rPr>
                    <w:t xml:space="preserve">, éléments d’archives, </w:t>
                  </w:r>
                  <w:proofErr w:type="spellStart"/>
                  <w:r w:rsidRPr="00E73569">
                    <w:rPr>
                      <w:rFonts w:ascii="Century Schoolbook" w:eastAsia="Times New Roman" w:hAnsi="Century Schoolbook" w:cs="Times New Roman"/>
                      <w:sz w:val="24"/>
                      <w:szCs w:val="24"/>
                      <w:lang w:val="fr-FR"/>
                    </w:rPr>
                    <w:t>prémontage</w:t>
                  </w:r>
                  <w:proofErr w:type="spellEnd"/>
                  <w:r w:rsidRPr="00E73569">
                    <w:rPr>
                      <w:rFonts w:ascii="Century Schoolbook" w:eastAsia="Times New Roman" w:hAnsi="Century Schoolbook" w:cs="Times New Roman"/>
                      <w:sz w:val="24"/>
                      <w:szCs w:val="24"/>
                      <w:lang w:val="fr-FR"/>
                    </w:rPr>
                    <w:t>, montage, mixage, habillage)</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lang w:val="fr-FR"/>
                    </w:rPr>
                    <w:tab/>
                  </w:r>
                  <w:r w:rsidRPr="00E73569">
                    <w:rPr>
                      <w:rFonts w:ascii="Century Schoolbook" w:eastAsia="Times New Roman" w:hAnsi="Century Schoolbook" w:cs="Times New Roman"/>
                      <w:sz w:val="24"/>
                      <w:szCs w:val="24"/>
                    </w:rPr>
                    <w:t>07</w:t>
                  </w:r>
                </w:p>
              </w:tc>
            </w:tr>
            <w:tr w:rsidR="00E73569" w:rsidRPr="00E73569" w:rsidTr="00E73569">
              <w:trPr>
                <w:trHeight w:val="74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 xml:space="preserve">Présentation du premier </w:t>
                  </w:r>
                  <w:proofErr w:type="spellStart"/>
                  <w:r w:rsidRPr="00E73569">
                    <w:rPr>
                      <w:rFonts w:ascii="Century Schoolbook" w:eastAsia="Times New Roman" w:hAnsi="Century Schoolbook" w:cs="Times New Roman"/>
                      <w:sz w:val="24"/>
                      <w:szCs w:val="24"/>
                      <w:lang w:val="fr-FR"/>
                    </w:rPr>
                    <w:t>draft</w:t>
                  </w:r>
                  <w:proofErr w:type="spellEnd"/>
                  <w:r w:rsidRPr="00E73569">
                    <w:rPr>
                      <w:rFonts w:ascii="Century Schoolbook" w:eastAsia="Times New Roman" w:hAnsi="Century Schoolbook" w:cs="Times New Roman"/>
                      <w:sz w:val="24"/>
                      <w:szCs w:val="24"/>
                      <w:lang w:val="fr-FR"/>
                    </w:rPr>
                    <w:t xml:space="preserve"> de </w:t>
                  </w:r>
                  <w:r w:rsidRPr="00E73569">
                    <w:rPr>
                      <w:rFonts w:ascii="Century Schoolbook" w:eastAsia="Times New Roman" w:hAnsi="Century Schoolbook" w:cs="Times New Roman"/>
                      <w:sz w:val="24"/>
                      <w:szCs w:val="24"/>
                      <w:lang w:val="fr-FR"/>
                    </w:rPr>
                    <w:t>13</w:t>
                  </w:r>
                  <w:r w:rsidRPr="00E73569">
                    <w:rPr>
                      <w:rFonts w:ascii="Century Schoolbook" w:eastAsia="Times New Roman" w:hAnsi="Century Schoolbook" w:cs="Times New Roman"/>
                      <w:sz w:val="24"/>
                      <w:szCs w:val="24"/>
                      <w:lang w:val="fr-FR"/>
                    </w:rPr>
                    <w:t xml:space="preserve"> mn en français au comité et intégration des commentaires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76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rPr>
                    <w:t>2</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Production  de la version  de 3minutes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lang w:val="fr-FR"/>
                    </w:rPr>
                    <w:tab/>
                    <w:t xml:space="preserve">           </w:t>
                  </w:r>
                  <w:r w:rsidRPr="00E73569">
                    <w:rPr>
                      <w:rFonts w:ascii="Century Schoolbook" w:eastAsia="Times New Roman" w:hAnsi="Century Schoolbook" w:cs="Times New Roman"/>
                      <w:sz w:val="24"/>
                      <w:szCs w:val="24"/>
                    </w:rPr>
                    <w:t>3</w:t>
                  </w:r>
                </w:p>
              </w:tc>
            </w:tr>
            <w:tr w:rsidR="00E73569" w:rsidRPr="00E73569" w:rsidTr="00E73569">
              <w:trPr>
                <w:trHeight w:val="74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 xml:space="preserve">Présentation  du </w:t>
                  </w:r>
                  <w:proofErr w:type="spellStart"/>
                  <w:r w:rsidRPr="00E73569">
                    <w:rPr>
                      <w:rFonts w:ascii="Century Schoolbook" w:eastAsia="Times New Roman" w:hAnsi="Century Schoolbook" w:cs="Times New Roman"/>
                      <w:sz w:val="24"/>
                      <w:szCs w:val="24"/>
                      <w:lang w:val="fr-FR"/>
                    </w:rPr>
                    <w:t>draft</w:t>
                  </w:r>
                  <w:proofErr w:type="spellEnd"/>
                  <w:r w:rsidRPr="00E73569">
                    <w:rPr>
                      <w:rFonts w:ascii="Century Schoolbook" w:eastAsia="Times New Roman" w:hAnsi="Century Schoolbook" w:cs="Times New Roman"/>
                      <w:sz w:val="24"/>
                      <w:szCs w:val="24"/>
                      <w:lang w:val="fr-FR"/>
                    </w:rPr>
                    <w:t xml:space="preserve"> français version de  minutes au comité et intégration des commentaires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lang w:val="fr-FR"/>
                    </w:rPr>
                    <w:tab/>
                    <w:t xml:space="preserve">           </w:t>
                  </w:r>
                  <w:r w:rsidRPr="00E73569">
                    <w:rPr>
                      <w:rFonts w:ascii="Century Schoolbook" w:eastAsia="Times New Roman" w:hAnsi="Century Schoolbook" w:cs="Times New Roman"/>
                      <w:sz w:val="24"/>
                      <w:szCs w:val="24"/>
                    </w:rPr>
                    <w:t>2</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bookmarkStart w:id="0" w:name="_GoBack"/>
                  <w:r w:rsidRPr="00E73569">
                    <w:rPr>
                      <w:rFonts w:ascii="Century Schoolbook" w:eastAsia="Times New Roman" w:hAnsi="Century Schoolbook" w:cs="Times New Roman"/>
                      <w:sz w:val="24"/>
                      <w:szCs w:val="24"/>
                      <w:lang w:val="fr-FR"/>
                    </w:rPr>
                    <w:t>Traduction  du texte en anglais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78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rPr>
                    <w:t>2</w:t>
                  </w:r>
                </w:p>
              </w:tc>
            </w:tr>
            <w:bookmarkEnd w:id="0"/>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 xml:space="preserve">Présentation  du </w:t>
                  </w:r>
                  <w:proofErr w:type="spellStart"/>
                  <w:r w:rsidRPr="00E73569">
                    <w:rPr>
                      <w:rFonts w:ascii="Century Schoolbook" w:eastAsia="Times New Roman" w:hAnsi="Century Schoolbook" w:cs="Times New Roman"/>
                      <w:sz w:val="24"/>
                      <w:szCs w:val="24"/>
                      <w:lang w:val="fr-FR"/>
                    </w:rPr>
                    <w:t>draft</w:t>
                  </w:r>
                  <w:proofErr w:type="spellEnd"/>
                  <w:r w:rsidRPr="00E73569">
                    <w:rPr>
                      <w:rFonts w:ascii="Century Schoolbook" w:eastAsia="Times New Roman" w:hAnsi="Century Schoolbook" w:cs="Times New Roman"/>
                      <w:sz w:val="24"/>
                      <w:szCs w:val="24"/>
                      <w:lang w:val="fr-FR"/>
                    </w:rPr>
                    <w:t xml:space="preserve">  en anglais au comité et intégration des commentaires</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ind w:left="780"/>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sz w:val="24"/>
                      <w:szCs w:val="24"/>
                    </w:rPr>
                    <w:t>1</w:t>
                  </w:r>
                </w:p>
              </w:tc>
            </w:tr>
            <w:tr w:rsidR="00E73569" w:rsidRPr="00E73569" w:rsidTr="00E73569">
              <w:trPr>
                <w:trHeight w:val="480"/>
              </w:trPr>
              <w:tc>
                <w:tcPr>
                  <w:tcW w:w="56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b/>
                      <w:sz w:val="24"/>
                      <w:szCs w:val="24"/>
                    </w:rPr>
                  </w:pPr>
                  <w:r w:rsidRPr="00E73569">
                    <w:rPr>
                      <w:rFonts w:ascii="Century Schoolbook" w:eastAsia="Times New Roman" w:hAnsi="Century Schoolbook" w:cs="Times New Roman"/>
                      <w:b/>
                      <w:sz w:val="24"/>
                      <w:szCs w:val="24"/>
                    </w:rPr>
                    <w:t xml:space="preserve">Total </w:t>
                  </w:r>
                  <w:proofErr w:type="spellStart"/>
                  <w:r w:rsidRPr="00E73569">
                    <w:rPr>
                      <w:rFonts w:ascii="Century Schoolbook" w:eastAsia="Times New Roman" w:hAnsi="Century Schoolbook" w:cs="Times New Roman"/>
                      <w:b/>
                      <w:sz w:val="24"/>
                      <w:szCs w:val="24"/>
                    </w:rPr>
                    <w:t>jours</w:t>
                  </w:r>
                  <w:proofErr w:type="spellEnd"/>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73569" w:rsidRPr="00E73569" w:rsidRDefault="00E73569" w:rsidP="00E04689">
                  <w:pPr>
                    <w:spacing w:after="160" w:line="259" w:lineRule="auto"/>
                    <w:jc w:val="both"/>
                    <w:rPr>
                      <w:rFonts w:ascii="Century Schoolbook" w:eastAsia="Times New Roman" w:hAnsi="Century Schoolbook" w:cs="Times New Roman"/>
                      <w:sz w:val="24"/>
                      <w:szCs w:val="24"/>
                    </w:rPr>
                  </w:pPr>
                  <w:r w:rsidRPr="00E73569">
                    <w:rPr>
                      <w:rFonts w:ascii="Century Schoolbook" w:eastAsia="Times New Roman" w:hAnsi="Century Schoolbook" w:cs="Times New Roman"/>
                      <w:sz w:val="24"/>
                      <w:szCs w:val="24"/>
                    </w:rPr>
                    <w:t xml:space="preserve">        </w:t>
                  </w:r>
                  <w:r w:rsidRPr="00E73569">
                    <w:rPr>
                      <w:rFonts w:ascii="Century Schoolbook" w:eastAsia="Times New Roman" w:hAnsi="Century Schoolbook" w:cs="Times New Roman"/>
                      <w:sz w:val="24"/>
                      <w:szCs w:val="24"/>
                    </w:rPr>
                    <w:tab/>
                    <w:t xml:space="preserve">       31 </w:t>
                  </w:r>
                </w:p>
              </w:tc>
            </w:tr>
          </w:tbl>
          <w:p w:rsidR="00E73569" w:rsidRPr="00E73569" w:rsidRDefault="00E73569" w:rsidP="00013756">
            <w:pPr>
              <w:spacing w:before="100" w:beforeAutospacing="1" w:after="100" w:afterAutospacing="1" w:line="240" w:lineRule="auto"/>
              <w:jc w:val="both"/>
              <w:rPr>
                <w:rFonts w:ascii="Century Schoolbook" w:eastAsia="Times New Roman" w:hAnsi="Century Schoolbook" w:cs="Arial"/>
                <w:lang w:val="fr-FR"/>
              </w:rPr>
            </w:pPr>
          </w:p>
          <w:p w:rsidR="00013756" w:rsidRPr="00013756" w:rsidRDefault="00013756" w:rsidP="00013756">
            <w:pPr>
              <w:tabs>
                <w:tab w:val="right" w:leader="dot" w:pos="8820"/>
              </w:tabs>
              <w:spacing w:after="0"/>
              <w:jc w:val="both"/>
              <w:rPr>
                <w:rFonts w:ascii="Century Schoolbook" w:eastAsia="Times New Roman" w:hAnsi="Century Schoolbook" w:cs="Arial"/>
                <w:color w:val="0070C0"/>
                <w:lang w:val="fr-FR"/>
              </w:rPr>
            </w:pPr>
          </w:p>
        </w:tc>
      </w:tr>
      <w:tr w:rsidR="00013756" w:rsidRPr="005D454A" w:rsidTr="00EF45E4">
        <w:tblPrEx>
          <w:tblCellMar>
            <w:left w:w="148" w:type="dxa"/>
            <w:right w:w="148" w:type="dxa"/>
          </w:tblCellMar>
        </w:tblPrEx>
        <w:trPr>
          <w:trHeight w:val="665"/>
        </w:trPr>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lang w:val="en-US"/>
              </w:rPr>
            </w:pPr>
            <w:r w:rsidRPr="00013756">
              <w:rPr>
                <w:rFonts w:ascii="Century Schoolbook" w:eastAsia="Times New Roman" w:hAnsi="Century Schoolbook" w:cs="Arial"/>
                <w:lang w:val="en-US"/>
              </w:rPr>
              <w:t>Place where services are to be delivered:</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rPr>
              <w:t xml:space="preserve">La structure de production et de réalisation du film documentaire devra effectuer éventuellement des missions de terrain dans la zone de couverture du projet, entre autres à Abidjan, </w:t>
            </w:r>
            <w:r w:rsidRPr="00013756">
              <w:rPr>
                <w:rFonts w:ascii="Century Schoolbook" w:eastAsia="Times New Roman" w:hAnsi="Century Schoolbook" w:cs="Arial"/>
                <w:lang w:val="fr-FR" w:eastAsia="en-GB"/>
              </w:rPr>
              <w:t xml:space="preserve">Guiglo, petit </w:t>
            </w:r>
            <w:proofErr w:type="spellStart"/>
            <w:r w:rsidRPr="00013756">
              <w:rPr>
                <w:rFonts w:ascii="Century Schoolbook" w:eastAsia="Times New Roman" w:hAnsi="Century Schoolbook" w:cs="Arial"/>
                <w:lang w:val="fr-FR" w:eastAsia="en-GB"/>
              </w:rPr>
              <w:t>Duekoué</w:t>
            </w:r>
            <w:proofErr w:type="spellEnd"/>
            <w:r w:rsidRPr="00013756">
              <w:rPr>
                <w:rFonts w:ascii="Century Schoolbook" w:eastAsia="Times New Roman" w:hAnsi="Century Schoolbook" w:cs="Arial"/>
                <w:lang w:val="fr-FR" w:eastAsia="en-GB"/>
              </w:rPr>
              <w:t xml:space="preserve">,  Man, Korhogo,  Bouna, Divo et </w:t>
            </w:r>
            <w:proofErr w:type="spellStart"/>
            <w:r w:rsidRPr="00013756">
              <w:rPr>
                <w:rFonts w:ascii="Century Schoolbook" w:eastAsia="Times New Roman" w:hAnsi="Century Schoolbook" w:cs="Arial"/>
                <w:lang w:val="fr-FR" w:eastAsia="en-GB"/>
              </w:rPr>
              <w:t>Bayota</w:t>
            </w:r>
            <w:proofErr w:type="spellEnd"/>
          </w:p>
          <w:p w:rsidR="00013756" w:rsidRPr="00013756" w:rsidRDefault="00013756" w:rsidP="00013756">
            <w:pPr>
              <w:tabs>
                <w:tab w:val="left" w:pos="-720"/>
              </w:tabs>
              <w:suppressAutoHyphens/>
              <w:spacing w:after="0"/>
              <w:rPr>
                <w:rFonts w:ascii="Century Schoolbook" w:eastAsia="Times New Roman" w:hAnsi="Century Schoolbook" w:cs="Arial"/>
                <w:color w:val="0070C0"/>
                <w:lang w:val="fr-FR"/>
              </w:rPr>
            </w:pP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 xml:space="preserve">Delivery dates and how work will be delivered </w:t>
            </w:r>
            <w:r w:rsidRPr="00013756">
              <w:rPr>
                <w:rFonts w:ascii="Century Schoolbook" w:eastAsia="Times New Roman" w:hAnsi="Century Schoolbook" w:cs="Arial"/>
                <w:i/>
              </w:rPr>
              <w:t>(e.g. electronic, hard copy etc.):</w:t>
            </w:r>
          </w:p>
          <w:p w:rsidR="00013756" w:rsidRPr="00013756" w:rsidRDefault="00013756" w:rsidP="00013756">
            <w:pPr>
              <w:tabs>
                <w:tab w:val="left" w:pos="-720"/>
              </w:tabs>
              <w:suppressAutoHyphens/>
              <w:spacing w:after="0"/>
              <w:rPr>
                <w:rFonts w:ascii="Century Schoolbook" w:eastAsia="Times New Roman" w:hAnsi="Century Schoolbook" w:cs="Arial"/>
              </w:rPr>
            </w:pP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tabs>
                <w:tab w:val="left" w:pos="-720"/>
              </w:tabs>
              <w:suppressAutoHyphens/>
              <w:spacing w:after="240"/>
              <w:jc w:val="both"/>
              <w:rPr>
                <w:rFonts w:ascii="Century Schoolbook" w:eastAsia="Times New Roman" w:hAnsi="Century Schoolbook" w:cs="Arial"/>
              </w:rPr>
            </w:pPr>
          </w:p>
          <w:p w:rsidR="00013756" w:rsidRPr="00013756" w:rsidRDefault="00013756" w:rsidP="00013756">
            <w:pPr>
              <w:spacing w:after="0" w:line="240" w:lineRule="auto"/>
              <w:jc w:val="both"/>
              <w:rPr>
                <w:rFonts w:ascii="Century Schoolbook" w:eastAsia="Times New Roman" w:hAnsi="Century Schoolbook" w:cs="Arial"/>
                <w:b/>
                <w:lang w:val="fr-FR" w:eastAsia="en-GB"/>
              </w:rPr>
            </w:pPr>
            <w:r w:rsidRPr="00013756">
              <w:rPr>
                <w:rFonts w:ascii="Century Schoolbook" w:eastAsia="Times New Roman" w:hAnsi="Century Schoolbook" w:cs="Arial"/>
                <w:b/>
                <w:lang w:val="fr-FR" w:eastAsia="en-GB"/>
              </w:rPr>
              <w:t>LES LIVRABLES</w:t>
            </w:r>
          </w:p>
          <w:p w:rsidR="00013756" w:rsidRDefault="00013756" w:rsidP="00013756">
            <w:pPr>
              <w:spacing w:after="0" w:line="240" w:lineRule="auto"/>
              <w:jc w:val="both"/>
              <w:rPr>
                <w:rFonts w:ascii="Century Schoolbook" w:eastAsia="Times New Roman" w:hAnsi="Century Schoolbook" w:cs="Arial"/>
                <w:lang w:val="fr-FR" w:eastAsia="en-GB"/>
              </w:rPr>
            </w:pPr>
          </w:p>
          <w:p w:rsidR="005D454A" w:rsidRPr="00E73569" w:rsidRDefault="005D454A" w:rsidP="005D454A">
            <w:pPr>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Au terme de ce travail, la structure retenue fournira les livrables suivants :</w:t>
            </w:r>
          </w:p>
          <w:p w:rsidR="005D454A" w:rsidRPr="00E73569" w:rsidRDefault="005D454A" w:rsidP="005D454A">
            <w:pPr>
              <w:numPr>
                <w:ilvl w:val="0"/>
                <w:numId w:val="8"/>
              </w:numPr>
              <w:pBdr>
                <w:top w:val="nil"/>
                <w:left w:val="nil"/>
                <w:bottom w:val="nil"/>
                <w:right w:val="nil"/>
                <w:between w:val="nil"/>
              </w:pBdr>
              <w:spacing w:after="0" w:line="259" w:lineRule="auto"/>
              <w:jc w:val="both"/>
              <w:rPr>
                <w:rFonts w:ascii="Century Schoolbook" w:hAnsi="Century Schoolbook"/>
                <w:color w:val="000000"/>
                <w:sz w:val="24"/>
                <w:szCs w:val="24"/>
                <w:lang w:val="fr-FR"/>
              </w:rPr>
            </w:pPr>
            <w:r w:rsidRPr="00E73569">
              <w:rPr>
                <w:rFonts w:ascii="Century Schoolbook" w:eastAsia="Times New Roman" w:hAnsi="Century Schoolbook" w:cs="Times New Roman"/>
                <w:color w:val="000000"/>
                <w:sz w:val="24"/>
                <w:szCs w:val="24"/>
                <w:lang w:val="fr-FR"/>
              </w:rPr>
              <w:t xml:space="preserve">1 film de </w:t>
            </w:r>
            <w:r w:rsidRPr="00E73569">
              <w:rPr>
                <w:rFonts w:ascii="Century Schoolbook" w:eastAsia="Times New Roman" w:hAnsi="Century Schoolbook" w:cs="Times New Roman"/>
                <w:color w:val="000000"/>
                <w:sz w:val="24"/>
                <w:szCs w:val="24"/>
                <w:lang w:val="fr-FR"/>
              </w:rPr>
              <w:t>13</w:t>
            </w:r>
            <w:r w:rsidRPr="00E73569">
              <w:rPr>
                <w:rFonts w:ascii="Century Schoolbook" w:eastAsia="Times New Roman" w:hAnsi="Century Schoolbook" w:cs="Times New Roman"/>
                <w:color w:val="000000"/>
                <w:sz w:val="24"/>
                <w:szCs w:val="24"/>
                <w:lang w:val="fr-FR"/>
              </w:rPr>
              <w:t xml:space="preserve"> minutes en français (PAD) ;</w:t>
            </w:r>
          </w:p>
          <w:p w:rsidR="005D454A" w:rsidRPr="00E73569" w:rsidRDefault="005D454A" w:rsidP="005D454A">
            <w:pPr>
              <w:numPr>
                <w:ilvl w:val="0"/>
                <w:numId w:val="8"/>
              </w:numPr>
              <w:pBdr>
                <w:top w:val="nil"/>
                <w:left w:val="nil"/>
                <w:bottom w:val="nil"/>
                <w:right w:val="nil"/>
                <w:between w:val="nil"/>
              </w:pBdr>
              <w:spacing w:after="160" w:line="259" w:lineRule="auto"/>
              <w:jc w:val="both"/>
              <w:rPr>
                <w:rFonts w:ascii="Century Schoolbook" w:hAnsi="Century Schoolbook"/>
                <w:color w:val="000000"/>
                <w:sz w:val="24"/>
                <w:szCs w:val="24"/>
                <w:lang w:val="fr-FR"/>
              </w:rPr>
            </w:pPr>
            <w:r w:rsidRPr="00E73569">
              <w:rPr>
                <w:rFonts w:ascii="Century Schoolbook" w:eastAsia="Times New Roman" w:hAnsi="Century Schoolbook" w:cs="Times New Roman"/>
                <w:color w:val="000000"/>
                <w:sz w:val="24"/>
                <w:szCs w:val="24"/>
                <w:lang w:val="fr-FR"/>
              </w:rPr>
              <w:t>1 version courte de 03 minutes en français</w:t>
            </w:r>
            <w:r w:rsidRPr="00E73569">
              <w:rPr>
                <w:rFonts w:ascii="Century Schoolbook" w:eastAsia="Times New Roman" w:hAnsi="Century Schoolbook" w:cs="Times New Roman"/>
                <w:sz w:val="24"/>
                <w:szCs w:val="24"/>
                <w:lang w:val="fr-FR"/>
              </w:rPr>
              <w:t xml:space="preserve"> </w:t>
            </w:r>
            <w:r w:rsidRPr="00E73569">
              <w:rPr>
                <w:rFonts w:ascii="Century Schoolbook" w:eastAsia="Times New Roman" w:hAnsi="Century Schoolbook" w:cs="Times New Roman"/>
                <w:color w:val="000000"/>
                <w:sz w:val="24"/>
                <w:szCs w:val="24"/>
                <w:lang w:val="fr-FR"/>
              </w:rPr>
              <w:t>et en anglais.</w:t>
            </w:r>
          </w:p>
          <w:p w:rsidR="005D454A" w:rsidRPr="00E73569" w:rsidRDefault="005D454A" w:rsidP="005D454A">
            <w:pPr>
              <w:numPr>
                <w:ilvl w:val="0"/>
                <w:numId w:val="8"/>
              </w:numPr>
              <w:pBdr>
                <w:top w:val="nil"/>
                <w:left w:val="nil"/>
                <w:bottom w:val="nil"/>
                <w:right w:val="nil"/>
                <w:between w:val="nil"/>
              </w:pBdr>
              <w:spacing w:after="160" w:line="259" w:lineRule="auto"/>
              <w:jc w:val="both"/>
              <w:rPr>
                <w:rFonts w:ascii="Century Schoolbook" w:hAnsi="Century Schoolbook"/>
                <w:color w:val="000000"/>
                <w:sz w:val="24"/>
                <w:szCs w:val="24"/>
              </w:rPr>
            </w:pPr>
            <w:r w:rsidRPr="00E73569">
              <w:rPr>
                <w:rFonts w:ascii="Century Schoolbook" w:eastAsia="Times New Roman" w:hAnsi="Century Schoolbook" w:cs="Times New Roman"/>
                <w:color w:val="000000"/>
                <w:sz w:val="24"/>
                <w:szCs w:val="24"/>
              </w:rPr>
              <w:t xml:space="preserve">1 </w:t>
            </w:r>
            <w:proofErr w:type="spellStart"/>
            <w:r w:rsidRPr="00E73569">
              <w:rPr>
                <w:rFonts w:ascii="Century Schoolbook" w:eastAsia="Times New Roman" w:hAnsi="Century Schoolbook" w:cs="Times New Roman"/>
                <w:color w:val="000000"/>
                <w:sz w:val="24"/>
                <w:szCs w:val="24"/>
              </w:rPr>
              <w:t>photothèque</w:t>
            </w:r>
            <w:proofErr w:type="spellEnd"/>
            <w:r w:rsidRPr="00E73569">
              <w:rPr>
                <w:rFonts w:ascii="Century Schoolbook" w:eastAsia="Times New Roman" w:hAnsi="Century Schoolbook" w:cs="Times New Roman"/>
                <w:color w:val="000000"/>
                <w:sz w:val="24"/>
                <w:szCs w:val="24"/>
              </w:rPr>
              <w:t xml:space="preserve"> </w:t>
            </w:r>
          </w:p>
          <w:p w:rsidR="005D454A" w:rsidRPr="00E73569" w:rsidRDefault="005D454A" w:rsidP="005D454A">
            <w:pPr>
              <w:jc w:val="both"/>
              <w:rPr>
                <w:rFonts w:ascii="Century Schoolbook" w:eastAsia="Times New Roman" w:hAnsi="Century Schoolbook" w:cs="Times New Roman"/>
                <w:sz w:val="24"/>
                <w:szCs w:val="24"/>
                <w:lang w:val="fr-FR"/>
              </w:rPr>
            </w:pPr>
            <w:r w:rsidRPr="00E73569">
              <w:rPr>
                <w:rFonts w:ascii="Century Schoolbook" w:eastAsia="Times New Roman" w:hAnsi="Century Schoolbook" w:cs="Times New Roman"/>
                <w:sz w:val="24"/>
                <w:szCs w:val="24"/>
                <w:lang w:val="fr-FR"/>
              </w:rPr>
              <w:t>Ces films devront être fournis dans un format prêt à diffuser pour les rencontres au niveau national et international, les médias, le web et les réseaux sociaux.</w:t>
            </w:r>
          </w:p>
          <w:p w:rsidR="005D454A" w:rsidRPr="00013756" w:rsidRDefault="005D454A" w:rsidP="00013756">
            <w:pPr>
              <w:spacing w:after="0" w:line="240" w:lineRule="auto"/>
              <w:jc w:val="both"/>
              <w:rPr>
                <w:rFonts w:ascii="Century Schoolbook" w:eastAsia="Times New Roman" w:hAnsi="Century Schoolbook" w:cs="Arial"/>
                <w:lang w:val="fr-FR" w:eastAsia="en-GB"/>
              </w:rPr>
            </w:pPr>
          </w:p>
          <w:p w:rsidR="00013756" w:rsidRPr="00013756" w:rsidRDefault="00013756" w:rsidP="005D454A">
            <w:pPr>
              <w:spacing w:after="0" w:line="240" w:lineRule="auto"/>
              <w:ind w:left="720"/>
              <w:contextualSpacing/>
              <w:jc w:val="both"/>
              <w:rPr>
                <w:rFonts w:ascii="Century Schoolbook" w:eastAsia="Times New Roman" w:hAnsi="Century Schoolbook" w:cs="Arial"/>
                <w:lang w:val="fr-FR"/>
              </w:rPr>
            </w:pP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Monitoring and progress control, including reporting requirements, periodicity format and deadline:</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spacing w:before="100" w:beforeAutospacing="1" w:after="100" w:afterAutospacing="1" w:line="240" w:lineRule="auto"/>
              <w:jc w:val="both"/>
              <w:outlineLvl w:val="0"/>
              <w:rPr>
                <w:rFonts w:ascii="Century Schoolbook" w:eastAsia="Times New Roman" w:hAnsi="Century Schoolbook" w:cs="Arial"/>
                <w:lang w:val="fr-FR"/>
              </w:rPr>
            </w:pPr>
            <w:r w:rsidRPr="00013756">
              <w:rPr>
                <w:rFonts w:ascii="Century Schoolbook" w:eastAsia="Times New Roman" w:hAnsi="Century Schoolbook" w:cs="Arial"/>
                <w:lang w:val="fr-FR"/>
              </w:rPr>
              <w:t>la structure de production et de réalisation du film documentaire aura la responsabilité, durant toute la durée de réalisation du film, de proposer et de mettre en œuvre les solutions les plus adéquates pour un film de qualité.</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b/>
                <w:lang w:val="fr-FR"/>
              </w:rPr>
              <w:t>Avant la réalisation du film</w:t>
            </w:r>
            <w:r w:rsidRPr="00013756">
              <w:rPr>
                <w:rFonts w:ascii="Century Schoolbook" w:eastAsia="Times New Roman" w:hAnsi="Century Schoolbook" w:cs="Arial"/>
                <w:lang w:val="fr-FR"/>
              </w:rPr>
              <w:t xml:space="preserve"> : </w:t>
            </w:r>
          </w:p>
          <w:p w:rsidR="00013756" w:rsidRPr="00013756" w:rsidRDefault="00013756" w:rsidP="00013756">
            <w:pPr>
              <w:spacing w:before="100" w:beforeAutospacing="1" w:after="100" w:afterAutospacing="1" w:line="240" w:lineRule="auto"/>
              <w:jc w:val="both"/>
              <w:outlineLvl w:val="0"/>
              <w:rPr>
                <w:rFonts w:ascii="Century Schoolbook" w:eastAsia="Times New Roman" w:hAnsi="Century Schoolbook" w:cs="Arial"/>
                <w:lang w:val="fr-FR"/>
              </w:rPr>
            </w:pPr>
            <w:r w:rsidRPr="00013756">
              <w:rPr>
                <w:rFonts w:ascii="Century Schoolbook" w:eastAsia="Times New Roman" w:hAnsi="Century Schoolbook" w:cs="Arial"/>
                <w:lang w:val="fr-FR"/>
              </w:rPr>
              <w:t xml:space="preserve">- la structure de production et de réalisation du film documentaire sera responsable de l’élaboration des approches/outils, de la préparation de la méthodologie d’enquête, des outils de collecte d’information, de l’organisation de groupes de discussion (focus groupes dirigés) et d’interviews en veillant à la représentativité des intervenants </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lang w:val="fr-FR"/>
              </w:rPr>
              <w:t xml:space="preserve">- elle fournira pour validation, un dossier technique présentant le plan de travail et l’approche méthodologique qui sera utilisé lors de la réalisation du film documentaire à proprement dit. </w:t>
            </w:r>
          </w:p>
          <w:p w:rsidR="00013756" w:rsidRPr="00013756" w:rsidRDefault="00013756" w:rsidP="00013756">
            <w:pPr>
              <w:tabs>
                <w:tab w:val="left" w:pos="-720"/>
              </w:tabs>
              <w:suppressAutoHyphens/>
              <w:spacing w:after="0"/>
              <w:jc w:val="both"/>
              <w:rPr>
                <w:rFonts w:ascii="Century Schoolbook" w:eastAsia="Times New Roman" w:hAnsi="Century Schoolbook" w:cs="Arial"/>
                <w:b/>
                <w:lang w:val="fr-FR"/>
              </w:rPr>
            </w:pP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b/>
                <w:lang w:val="fr-FR"/>
              </w:rPr>
              <w:t>Pendant l’étude</w:t>
            </w:r>
            <w:r w:rsidRPr="00013756">
              <w:rPr>
                <w:rFonts w:ascii="Century Schoolbook" w:eastAsia="Times New Roman" w:hAnsi="Century Schoolbook" w:cs="Arial"/>
                <w:lang w:val="fr-FR"/>
              </w:rPr>
              <w:t xml:space="preserve"> : </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lang w:val="fr-FR"/>
              </w:rPr>
              <w:t>- la structure de production et de réalisation du film documentaire communiquera à l’UNFPA les propositions de modification éventuelle des approches et tiendra compte de leurs commentaires ;</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lang w:val="fr-FR"/>
              </w:rPr>
              <w:t>- elle s’attachera à faciliter les entrevues, l’identification et la mobilisation des acteurs, et l’obtention des autorisations éventuelles de réaliser le film documentaire auprès des autorités nationales;</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b/>
                <w:lang w:val="fr-FR"/>
              </w:rPr>
              <w:t>Après l’étude</w:t>
            </w:r>
            <w:r w:rsidRPr="00013756">
              <w:rPr>
                <w:rFonts w:ascii="Century Schoolbook" w:eastAsia="Times New Roman" w:hAnsi="Century Schoolbook" w:cs="Arial"/>
                <w:lang w:val="fr-FR"/>
              </w:rPr>
              <w:t xml:space="preserve"> : </w:t>
            </w:r>
          </w:p>
          <w:p w:rsidR="00013756" w:rsidRPr="00013756" w:rsidRDefault="00013756" w:rsidP="00013756">
            <w:pPr>
              <w:tabs>
                <w:tab w:val="left" w:pos="-720"/>
              </w:tabs>
              <w:suppressAutoHyphens/>
              <w:spacing w:after="0"/>
              <w:jc w:val="both"/>
              <w:rPr>
                <w:rFonts w:ascii="Century Schoolbook" w:eastAsia="Times New Roman" w:hAnsi="Century Schoolbook" w:cs="Arial"/>
                <w:lang w:val="fr-FR"/>
              </w:rPr>
            </w:pPr>
            <w:r w:rsidRPr="00013756">
              <w:rPr>
                <w:rFonts w:ascii="Century Schoolbook" w:eastAsia="Times New Roman" w:hAnsi="Century Schoolbook" w:cs="Arial"/>
                <w:lang w:val="fr-FR"/>
              </w:rPr>
              <w:t xml:space="preserve">- la structure de production et de réalisation du film documentaire présentera une version provisoire des résultats du film documentaire pour commentaires et validation des partenaires nationaux concernés. </w:t>
            </w:r>
          </w:p>
          <w:p w:rsidR="00013756" w:rsidRPr="00013756" w:rsidRDefault="00013756" w:rsidP="00013756">
            <w:pPr>
              <w:tabs>
                <w:tab w:val="left" w:pos="-720"/>
              </w:tabs>
              <w:suppressAutoHyphens/>
              <w:spacing w:after="0"/>
              <w:jc w:val="both"/>
              <w:rPr>
                <w:rFonts w:ascii="Century Schoolbook" w:eastAsia="Times New Roman" w:hAnsi="Century Schoolbook" w:cs="Arial"/>
                <w:color w:val="0070C0"/>
                <w:lang w:val="fr-FR"/>
              </w:rPr>
            </w:pPr>
            <w:r w:rsidRPr="00013756">
              <w:rPr>
                <w:rFonts w:ascii="Century Schoolbook" w:eastAsia="Times New Roman" w:hAnsi="Century Schoolbook" w:cs="Arial"/>
                <w:lang w:val="fr-FR"/>
              </w:rPr>
              <w:t>- elle soumettra une présentation finale intégrant les commentaires et contributions des parties prenantes, y compris l’UNFPA, les agences du SNU parties prenantes au projet et les partenaires nationaux</w:t>
            </w:r>
            <w:r w:rsidRPr="00013756">
              <w:rPr>
                <w:rFonts w:ascii="Century Schoolbook" w:eastAsia="Times New Roman" w:hAnsi="Century Schoolbook" w:cs="Arial"/>
                <w:color w:val="0070C0"/>
                <w:lang w:val="fr-FR"/>
              </w:rPr>
              <w:t>.</w:t>
            </w:r>
          </w:p>
        </w:tc>
      </w:tr>
      <w:tr w:rsidR="00013756" w:rsidRPr="00013756"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 xml:space="preserve">Supervisory arrangements: </w:t>
            </w:r>
          </w:p>
          <w:p w:rsidR="00013756" w:rsidRPr="00013756" w:rsidRDefault="00013756" w:rsidP="00013756">
            <w:pPr>
              <w:tabs>
                <w:tab w:val="left" w:pos="-720"/>
              </w:tabs>
              <w:suppressAutoHyphens/>
              <w:spacing w:after="0"/>
              <w:rPr>
                <w:rFonts w:ascii="Century Schoolbook" w:eastAsia="Times New Roman" w:hAnsi="Century Schoolbook" w:cs="Arial"/>
                <w:color w:val="FF0000"/>
              </w:rPr>
            </w:pP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tabs>
                <w:tab w:val="left" w:pos="-720"/>
              </w:tabs>
              <w:suppressAutoHyphens/>
              <w:spacing w:after="0"/>
              <w:jc w:val="both"/>
              <w:rPr>
                <w:rFonts w:ascii="Century Schoolbook" w:eastAsia="Times New Roman" w:hAnsi="Century Schoolbook" w:cs="Arial"/>
                <w:color w:val="0070C0"/>
                <w:lang w:val="fr-FR"/>
              </w:rPr>
            </w:pPr>
            <w:r w:rsidRPr="00013756">
              <w:rPr>
                <w:rFonts w:ascii="Century Schoolbook" w:eastAsia="Times New Roman" w:hAnsi="Century Schoolbook" w:cs="Arial"/>
                <w:lang w:val="fr-FR"/>
              </w:rPr>
              <w:t xml:space="preserve">la structure de production et de réalisation du film documentaire travaillera sous la responsabilité du Représentant résident de l’UNFPA-Côte d’Ivoire, la coordination du Représentant Adjoint, et sous la supervision directe du Chargé de Programme Genre, Culture et Droits Humains de l’UNFPA. Elle travaillera également en étroite collaboration avec la Spécialiste en planification stratégique et suivi-évaluation de l’UNFPA. En plus elle devra collaborer avec le comité technique chargé de coordonner cette activité. Ce comité est  constitué de spécialistes de l’UNFPA, de l’UNICEF, de l’UNESCO du ST/PBF, de l’OSCS, du ministère de la Solidarité et du ministère de l’Intérieur,  du ministère de la promotion de la jeunesse, de l’emploi des jeunes et du service civique. Ce comité validera la méthodologie proposée. </w:t>
            </w: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lang w:val="fr-FR"/>
              </w:rPr>
            </w:pPr>
            <w:proofErr w:type="spellStart"/>
            <w:r w:rsidRPr="00013756">
              <w:rPr>
                <w:rFonts w:ascii="Century Schoolbook" w:eastAsia="Times New Roman" w:hAnsi="Century Schoolbook" w:cs="Arial"/>
                <w:lang w:val="fr-FR"/>
              </w:rPr>
              <w:t>Expected</w:t>
            </w:r>
            <w:proofErr w:type="spellEnd"/>
            <w:r w:rsidRPr="00013756">
              <w:rPr>
                <w:rFonts w:ascii="Century Schoolbook" w:eastAsia="Times New Roman" w:hAnsi="Century Schoolbook" w:cs="Arial"/>
                <w:lang w:val="fr-FR"/>
              </w:rPr>
              <w:t xml:space="preserve"> </w:t>
            </w:r>
            <w:proofErr w:type="spellStart"/>
            <w:r w:rsidRPr="00013756">
              <w:rPr>
                <w:rFonts w:ascii="Century Schoolbook" w:eastAsia="Times New Roman" w:hAnsi="Century Schoolbook" w:cs="Arial"/>
                <w:lang w:val="fr-FR"/>
              </w:rPr>
              <w:t>travel</w:t>
            </w:r>
            <w:proofErr w:type="spellEnd"/>
            <w:r w:rsidRPr="00013756">
              <w:rPr>
                <w:rFonts w:ascii="Century Schoolbook" w:eastAsia="Times New Roman" w:hAnsi="Century Schoolbook" w:cs="Arial"/>
                <w:lang w:val="fr-FR"/>
              </w:rPr>
              <w:t>:</w:t>
            </w:r>
          </w:p>
          <w:p w:rsidR="00013756" w:rsidRPr="00013756" w:rsidRDefault="00013756" w:rsidP="00013756">
            <w:pPr>
              <w:tabs>
                <w:tab w:val="left" w:pos="-720"/>
              </w:tabs>
              <w:suppressAutoHyphens/>
              <w:spacing w:after="0"/>
              <w:rPr>
                <w:rFonts w:ascii="Century Schoolbook" w:eastAsia="Times New Roman" w:hAnsi="Century Schoolbook" w:cs="Arial"/>
                <w:lang w:val="fr-FR"/>
              </w:rPr>
            </w:pP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shd w:val="clear" w:color="auto" w:fill="FFFFFF" w:themeFill="background1"/>
              <w:spacing w:after="0" w:line="240" w:lineRule="auto"/>
              <w:contextualSpacing/>
              <w:jc w:val="both"/>
              <w:rPr>
                <w:rFonts w:ascii="Century Schoolbook" w:eastAsia="Times New Roman" w:hAnsi="Century Schoolbook" w:cs="Arial"/>
                <w:lang w:val="fr-FR" w:eastAsia="en-GB"/>
              </w:rPr>
            </w:pPr>
            <w:r w:rsidRPr="00013756">
              <w:rPr>
                <w:rFonts w:ascii="Century Schoolbook" w:eastAsia="Times New Roman" w:hAnsi="Century Schoolbook" w:cs="Arial"/>
                <w:lang w:val="fr-FR"/>
              </w:rPr>
              <w:t xml:space="preserve">Des missions de terrain s’effectueront à  Abidjan, </w:t>
            </w:r>
            <w:r w:rsidRPr="00013756">
              <w:rPr>
                <w:rFonts w:ascii="Century Schoolbook" w:eastAsia="Times New Roman" w:hAnsi="Century Schoolbook" w:cs="Arial"/>
                <w:lang w:val="fr-FR" w:eastAsia="en-GB"/>
              </w:rPr>
              <w:t xml:space="preserve">Guiglo, petit </w:t>
            </w:r>
            <w:proofErr w:type="spellStart"/>
            <w:r w:rsidRPr="00013756">
              <w:rPr>
                <w:rFonts w:ascii="Century Schoolbook" w:eastAsia="Times New Roman" w:hAnsi="Century Schoolbook" w:cs="Arial"/>
                <w:lang w:val="fr-FR" w:eastAsia="en-GB"/>
              </w:rPr>
              <w:t>Duekoué</w:t>
            </w:r>
            <w:proofErr w:type="spellEnd"/>
            <w:r w:rsidRPr="00013756">
              <w:rPr>
                <w:rFonts w:ascii="Century Schoolbook" w:eastAsia="Times New Roman" w:hAnsi="Century Schoolbook" w:cs="Arial"/>
                <w:lang w:val="fr-FR" w:eastAsia="en-GB"/>
              </w:rPr>
              <w:t xml:space="preserve">,  Man, Korhogo,  Bouna, Divo et </w:t>
            </w:r>
            <w:proofErr w:type="spellStart"/>
            <w:r w:rsidRPr="00013756">
              <w:rPr>
                <w:rFonts w:ascii="Century Schoolbook" w:eastAsia="Times New Roman" w:hAnsi="Century Schoolbook" w:cs="Arial"/>
                <w:lang w:val="fr-FR" w:eastAsia="en-GB"/>
              </w:rPr>
              <w:t>Bayota</w:t>
            </w:r>
            <w:proofErr w:type="spellEnd"/>
          </w:p>
          <w:p w:rsidR="00013756" w:rsidRPr="00013756" w:rsidRDefault="00013756" w:rsidP="00013756">
            <w:pPr>
              <w:tabs>
                <w:tab w:val="left" w:pos="-720"/>
              </w:tabs>
              <w:suppressAutoHyphens/>
              <w:spacing w:after="0"/>
              <w:rPr>
                <w:rFonts w:ascii="Century Schoolbook" w:eastAsia="Times New Roman" w:hAnsi="Century Schoolbook" w:cs="Arial"/>
                <w:lang w:val="fr-FR"/>
              </w:rPr>
            </w:pPr>
          </w:p>
        </w:tc>
      </w:tr>
      <w:tr w:rsidR="00013756" w:rsidRPr="005D454A" w:rsidTr="00EF45E4">
        <w:tblPrEx>
          <w:tblCellMar>
            <w:left w:w="148" w:type="dxa"/>
            <w:right w:w="148" w:type="dxa"/>
          </w:tblCellMar>
        </w:tblPrEx>
        <w:trPr>
          <w:trHeight w:val="1076"/>
        </w:trPr>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lang w:val="en-US"/>
              </w:rPr>
              <w:t>Required expertise, qualifications and compete</w:t>
            </w:r>
            <w:proofErr w:type="spellStart"/>
            <w:r w:rsidRPr="00013756">
              <w:rPr>
                <w:rFonts w:ascii="Century Schoolbook" w:eastAsia="Times New Roman" w:hAnsi="Century Schoolbook" w:cs="Arial"/>
              </w:rPr>
              <w:t>ncies</w:t>
            </w:r>
            <w:proofErr w:type="spellEnd"/>
            <w:r w:rsidRPr="00013756">
              <w:rPr>
                <w:rFonts w:ascii="Century Schoolbook" w:eastAsia="Times New Roman" w:hAnsi="Century Schoolbook" w:cs="Arial"/>
              </w:rPr>
              <w:t>, including language requirements:</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E23483" w:rsidRPr="00111E68" w:rsidRDefault="00E23483" w:rsidP="00E23483">
            <w:pPr>
              <w:pStyle w:val="ListParagraph"/>
              <w:spacing w:after="160" w:line="259" w:lineRule="auto"/>
              <w:ind w:left="1080"/>
              <w:jc w:val="both"/>
              <w:rPr>
                <w:rFonts w:ascii="Times New Roman" w:eastAsia="Times New Roman" w:hAnsi="Times New Roman" w:cs="Times New Roman"/>
                <w:sz w:val="24"/>
                <w:szCs w:val="24"/>
              </w:rPr>
            </w:pPr>
            <w:r w:rsidRPr="00111E68">
              <w:rPr>
                <w:rFonts w:ascii="Times New Roman" w:eastAsia="Times New Roman" w:hAnsi="Times New Roman" w:cs="Times New Roman"/>
                <w:b/>
                <w:sz w:val="24"/>
                <w:szCs w:val="24"/>
                <w:u w:val="single"/>
              </w:rPr>
              <w:t>Qualifications</w:t>
            </w:r>
            <w:r w:rsidRPr="00111E68">
              <w:rPr>
                <w:rFonts w:ascii="Times New Roman" w:eastAsia="Times New Roman" w:hAnsi="Times New Roman" w:cs="Times New Roman"/>
                <w:sz w:val="24"/>
                <w:szCs w:val="24"/>
              </w:rPr>
              <w:t xml:space="preserve"> </w:t>
            </w:r>
          </w:p>
          <w:p w:rsidR="00E23483" w:rsidRPr="00E23483" w:rsidRDefault="00E23483" w:rsidP="00E23483">
            <w:pPr>
              <w:spacing w:after="160" w:line="259" w:lineRule="auto"/>
              <w:jc w:val="both"/>
              <w:rPr>
                <w:rFonts w:ascii="Times New Roman" w:eastAsia="Times New Roman" w:hAnsi="Times New Roman" w:cs="Times New Roman"/>
                <w:sz w:val="24"/>
                <w:szCs w:val="24"/>
                <w:lang w:val="fr-FR"/>
              </w:rPr>
            </w:pPr>
            <w:r w:rsidRPr="00E23483">
              <w:rPr>
                <w:rFonts w:ascii="Times New Roman" w:eastAsia="Times New Roman" w:hAnsi="Times New Roman" w:cs="Times New Roman"/>
                <w:sz w:val="24"/>
                <w:szCs w:val="24"/>
                <w:lang w:val="fr-FR"/>
              </w:rPr>
              <w:t xml:space="preserve">     Les qualifications suivantes sont requises :  </w:t>
            </w:r>
          </w:p>
          <w:p w:rsidR="00E23483" w:rsidRPr="00FA1E4D" w:rsidRDefault="00E23483" w:rsidP="00E23483">
            <w:pPr>
              <w:pStyle w:val="ListParagraph"/>
              <w:numPr>
                <w:ilvl w:val="0"/>
                <w:numId w:val="11"/>
              </w:numPr>
              <w:spacing w:after="0" w:line="259" w:lineRule="auto"/>
              <w:jc w:val="both"/>
              <w:rPr>
                <w:rFonts w:ascii="Times New Roman" w:eastAsia="Times New Roman" w:hAnsi="Times New Roman" w:cs="Times New Roman"/>
                <w:sz w:val="24"/>
                <w:szCs w:val="24"/>
              </w:rPr>
            </w:pPr>
            <w:r w:rsidRPr="00FA1E4D">
              <w:rPr>
                <w:rFonts w:ascii="Times New Roman" w:eastAsia="Times New Roman" w:hAnsi="Times New Roman" w:cs="Times New Roman"/>
                <w:sz w:val="24"/>
                <w:szCs w:val="24"/>
              </w:rPr>
              <w:t>Justifier d’une expérience d’au moins 5 ans dans le domaine de la réalisation et production audiovisuelle ;</w:t>
            </w:r>
          </w:p>
          <w:p w:rsidR="00E23483" w:rsidRPr="00E23483" w:rsidRDefault="00E23483" w:rsidP="00E23483">
            <w:pPr>
              <w:numPr>
                <w:ilvl w:val="0"/>
                <w:numId w:val="9"/>
              </w:numPr>
              <w:spacing w:after="0" w:line="259" w:lineRule="auto"/>
              <w:jc w:val="both"/>
              <w:rPr>
                <w:rFonts w:ascii="Times New Roman" w:eastAsia="Times New Roman" w:hAnsi="Times New Roman" w:cs="Times New Roman"/>
                <w:sz w:val="24"/>
                <w:szCs w:val="24"/>
                <w:lang w:val="fr-FR"/>
              </w:rPr>
            </w:pPr>
            <w:r w:rsidRPr="00E23483">
              <w:rPr>
                <w:rFonts w:ascii="Times New Roman" w:eastAsia="Times New Roman" w:hAnsi="Times New Roman" w:cs="Times New Roman"/>
                <w:sz w:val="24"/>
                <w:szCs w:val="24"/>
                <w:lang w:val="fr-FR"/>
              </w:rPr>
              <w:t xml:space="preserve"> Avoir des expériences similaires dans la production de films documentaires de capitalisation et de plaidoyer ;</w:t>
            </w:r>
          </w:p>
          <w:p w:rsidR="00E23483" w:rsidRPr="00E23483" w:rsidRDefault="00E23483" w:rsidP="00E23483">
            <w:pPr>
              <w:numPr>
                <w:ilvl w:val="0"/>
                <w:numId w:val="9"/>
              </w:numPr>
              <w:spacing w:after="0" w:line="259" w:lineRule="auto"/>
              <w:jc w:val="both"/>
              <w:rPr>
                <w:rFonts w:ascii="Times New Roman" w:eastAsia="Times New Roman" w:hAnsi="Times New Roman" w:cs="Times New Roman"/>
                <w:sz w:val="24"/>
                <w:szCs w:val="24"/>
                <w:lang w:val="fr-FR"/>
              </w:rPr>
            </w:pPr>
            <w:r w:rsidRPr="00E23483">
              <w:rPr>
                <w:rFonts w:ascii="Times New Roman" w:eastAsia="Times New Roman" w:hAnsi="Times New Roman" w:cs="Times New Roman"/>
                <w:sz w:val="24"/>
                <w:szCs w:val="24"/>
                <w:lang w:val="fr-FR"/>
              </w:rPr>
              <w:t>Justifier de capacités techniques, matérielles et humaines pour mettre en œuvre les prestations demandées au cours de la période du projet ;</w:t>
            </w:r>
          </w:p>
          <w:p w:rsidR="00E23483" w:rsidRPr="00E23483" w:rsidRDefault="00E23483" w:rsidP="00E23483">
            <w:pPr>
              <w:numPr>
                <w:ilvl w:val="0"/>
                <w:numId w:val="9"/>
              </w:numPr>
              <w:spacing w:after="0" w:line="259" w:lineRule="auto"/>
              <w:jc w:val="both"/>
              <w:rPr>
                <w:rFonts w:ascii="Times New Roman" w:eastAsia="Times New Roman" w:hAnsi="Times New Roman" w:cs="Times New Roman"/>
                <w:sz w:val="24"/>
                <w:szCs w:val="24"/>
                <w:lang w:val="fr-FR"/>
              </w:rPr>
            </w:pPr>
            <w:r w:rsidRPr="00E23483">
              <w:rPr>
                <w:rFonts w:ascii="Times New Roman" w:eastAsia="Times New Roman" w:hAnsi="Times New Roman" w:cs="Times New Roman"/>
                <w:sz w:val="24"/>
                <w:szCs w:val="24"/>
                <w:lang w:val="fr-FR"/>
              </w:rPr>
              <w:t>Avoir une capacité d’exploitation, de synthèse des documents des programmes de développement (rapports, études, recherches, documents de projets, etc.) ;</w:t>
            </w:r>
          </w:p>
          <w:p w:rsidR="00E23483" w:rsidRPr="00E23483" w:rsidRDefault="00E23483" w:rsidP="00E23483">
            <w:pPr>
              <w:numPr>
                <w:ilvl w:val="0"/>
                <w:numId w:val="9"/>
              </w:numPr>
              <w:spacing w:after="160" w:line="259" w:lineRule="auto"/>
              <w:jc w:val="both"/>
              <w:rPr>
                <w:rFonts w:ascii="Times New Roman" w:eastAsia="Times New Roman" w:hAnsi="Times New Roman" w:cs="Times New Roman"/>
                <w:sz w:val="24"/>
                <w:szCs w:val="24"/>
                <w:lang w:val="fr-FR"/>
              </w:rPr>
            </w:pPr>
            <w:r w:rsidRPr="00E23483">
              <w:rPr>
                <w:rFonts w:ascii="Times New Roman" w:eastAsia="Times New Roman" w:hAnsi="Times New Roman" w:cs="Times New Roman"/>
                <w:sz w:val="24"/>
                <w:szCs w:val="24"/>
                <w:lang w:val="fr-FR"/>
              </w:rPr>
              <w:t xml:space="preserve">Avoir une connaissance des thématiques sur </w:t>
            </w:r>
            <w:r>
              <w:rPr>
                <w:rFonts w:ascii="Times New Roman" w:eastAsia="Times New Roman" w:hAnsi="Times New Roman" w:cs="Times New Roman"/>
                <w:sz w:val="24"/>
                <w:szCs w:val="24"/>
                <w:lang w:val="fr-FR"/>
              </w:rPr>
              <w:t xml:space="preserve">le renforcement de la </w:t>
            </w:r>
            <w:proofErr w:type="spellStart"/>
            <w:r>
              <w:rPr>
                <w:rFonts w:ascii="Times New Roman" w:eastAsia="Times New Roman" w:hAnsi="Times New Roman" w:cs="Times New Roman"/>
                <w:sz w:val="24"/>
                <w:szCs w:val="24"/>
                <w:lang w:val="fr-FR"/>
              </w:rPr>
              <w:t>cohesion</w:t>
            </w:r>
            <w:proofErr w:type="spellEnd"/>
            <w:r>
              <w:rPr>
                <w:rFonts w:ascii="Times New Roman" w:eastAsia="Times New Roman" w:hAnsi="Times New Roman" w:cs="Times New Roman"/>
                <w:sz w:val="24"/>
                <w:szCs w:val="24"/>
                <w:lang w:val="fr-FR"/>
              </w:rPr>
              <w:t xml:space="preserve"> sociale et la consolidation de la paix</w:t>
            </w:r>
            <w:r w:rsidRPr="00E23483">
              <w:rPr>
                <w:rFonts w:ascii="Times New Roman" w:eastAsia="Times New Roman" w:hAnsi="Times New Roman" w:cs="Times New Roman"/>
                <w:sz w:val="24"/>
                <w:szCs w:val="24"/>
                <w:lang w:val="fr-FR"/>
              </w:rPr>
              <w:t>.</w:t>
            </w:r>
          </w:p>
          <w:p w:rsidR="00013756" w:rsidRPr="00013756" w:rsidRDefault="00013756" w:rsidP="00013756">
            <w:pPr>
              <w:tabs>
                <w:tab w:val="left" w:pos="-720"/>
              </w:tabs>
              <w:suppressAutoHyphens/>
              <w:spacing w:after="0"/>
              <w:ind w:left="360"/>
              <w:jc w:val="both"/>
              <w:rPr>
                <w:rFonts w:ascii="Century Schoolbook" w:eastAsia="Times New Roman" w:hAnsi="Century Schoolbook" w:cs="Arial"/>
                <w:lang w:val="fr-FR"/>
              </w:rPr>
            </w:pP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Inputs / services to be provided by UNFPA or implementing partner (</w:t>
            </w:r>
            <w:proofErr w:type="spellStart"/>
            <w:r w:rsidRPr="00013756">
              <w:rPr>
                <w:rFonts w:ascii="Century Schoolbook" w:eastAsia="Times New Roman" w:hAnsi="Century Schoolbook" w:cs="Arial"/>
              </w:rPr>
              <w:t>e.g</w:t>
            </w:r>
            <w:proofErr w:type="spellEnd"/>
            <w:r w:rsidRPr="00013756">
              <w:rPr>
                <w:rFonts w:ascii="Century Schoolbook" w:eastAsia="Times New Roman" w:hAnsi="Century Schoolbook" w:cs="Arial"/>
              </w:rPr>
              <w:t xml:space="preserve"> support services, office space, equipment), if applicable:</w:t>
            </w: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lang w:val="fr-FR"/>
              </w:rPr>
            </w:pPr>
            <w:r w:rsidRPr="00013756">
              <w:rPr>
                <w:rFonts w:ascii="Century Schoolbook" w:eastAsia="Times New Roman" w:hAnsi="Century Schoolbook" w:cs="Arial"/>
                <w:lang w:val="fr-FR"/>
              </w:rPr>
              <w:t xml:space="preserve">Les frais liés à la logistique et la prise en charge du personnel de la structure  lors des missions et de visites de terrain si nécessaire seront pris en charge par l’UNFPA. </w:t>
            </w:r>
          </w:p>
        </w:tc>
      </w:tr>
      <w:tr w:rsidR="00013756" w:rsidRPr="005D454A" w:rsidTr="00EF45E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Other relevant information or special conditions, if any:</w:t>
            </w:r>
          </w:p>
          <w:p w:rsidR="00013756" w:rsidRPr="00013756" w:rsidRDefault="00013756" w:rsidP="00013756">
            <w:pPr>
              <w:tabs>
                <w:tab w:val="left" w:pos="-720"/>
              </w:tabs>
              <w:suppressAutoHyphens/>
              <w:spacing w:after="0"/>
              <w:rPr>
                <w:rFonts w:ascii="Century Schoolbook" w:eastAsia="Times New Roman" w:hAnsi="Century Schoolbook" w:cs="Arial"/>
              </w:rPr>
            </w:pPr>
          </w:p>
        </w:tc>
        <w:tc>
          <w:tcPr>
            <w:tcW w:w="7786" w:type="dxa"/>
            <w:tcBorders>
              <w:top w:val="single" w:sz="6" w:space="0" w:color="auto"/>
              <w:left w:val="single" w:sz="6" w:space="0" w:color="auto"/>
              <w:bottom w:val="single" w:sz="6" w:space="0" w:color="auto"/>
              <w:right w:val="double" w:sz="6" w:space="0" w:color="auto"/>
            </w:tcBorders>
            <w:shd w:val="clear" w:color="auto" w:fill="auto"/>
          </w:tcPr>
          <w:p w:rsidR="00E23483" w:rsidRPr="00E23483" w:rsidRDefault="00013756" w:rsidP="00E23483">
            <w:pPr>
              <w:tabs>
                <w:tab w:val="left" w:pos="-720"/>
              </w:tabs>
              <w:suppressAutoHyphens/>
              <w:spacing w:after="0"/>
              <w:rPr>
                <w:rFonts w:ascii="Century Schoolbook" w:eastAsia="Times New Roman" w:hAnsi="Century Schoolbook" w:cs="Arial"/>
                <w:lang w:val="fr-FR"/>
              </w:rPr>
            </w:pPr>
            <w:r w:rsidRPr="00013756">
              <w:rPr>
                <w:rFonts w:ascii="Century Schoolbook" w:eastAsia="Times New Roman" w:hAnsi="Century Schoolbook" w:cs="Arial"/>
                <w:lang w:val="fr-FR"/>
              </w:rPr>
              <w:t>Le dossier de candidature doit nécessairement inclure les éléments suivants :</w:t>
            </w:r>
          </w:p>
          <w:p w:rsidR="00E23483" w:rsidRDefault="00E23483" w:rsidP="00E23483">
            <w:pPr>
              <w:spacing w:line="360" w:lineRule="auto"/>
              <w:rPr>
                <w:rFonts w:ascii="Century Schoolbook" w:eastAsia="Times New Roman" w:hAnsi="Century Schoolbook" w:cs="Times New Roman"/>
                <w:b/>
                <w:i/>
                <w:color w:val="000000"/>
                <w:lang w:val="fr-FR"/>
              </w:rPr>
            </w:pPr>
            <w:r>
              <w:rPr>
                <w:rFonts w:ascii="Book Antiqua" w:eastAsia="Times New Roman" w:hAnsi="Book Antiqua"/>
                <w:szCs w:val="24"/>
                <w:lang w:val="fr-CI"/>
              </w:rPr>
              <w:t>Une offre technique et financière devra être soumise sous pli fermé avec pour titre : « Film</w:t>
            </w:r>
            <w:r>
              <w:rPr>
                <w:rFonts w:ascii="Book Antiqua" w:eastAsia="Times New Roman" w:hAnsi="Book Antiqua"/>
                <w:szCs w:val="24"/>
                <w:lang w:val="fr-CI"/>
              </w:rPr>
              <w:t xml:space="preserve"> documentaire sur le </w:t>
            </w:r>
            <w:r>
              <w:rPr>
                <w:rFonts w:ascii="Book Antiqua" w:eastAsia="Times New Roman" w:hAnsi="Book Antiqua"/>
                <w:szCs w:val="24"/>
                <w:lang w:val="fr-CI"/>
              </w:rPr>
              <w:t xml:space="preserve"> </w:t>
            </w:r>
            <w:r w:rsidRPr="00013756">
              <w:rPr>
                <w:rFonts w:ascii="Century Schoolbook" w:eastAsia="Times New Roman" w:hAnsi="Century Schoolbook" w:cs="Times New Roman"/>
                <w:b/>
                <w:i/>
                <w:color w:val="000000"/>
                <w:lang w:val="fr-FR"/>
              </w:rPr>
              <w:t>Renforcement de la participation des jeunes, des femmes et des communautés à la consolidation de la paix en Côte d’Ivoire</w:t>
            </w:r>
            <w:r>
              <w:rPr>
                <w:rFonts w:ascii="Century Schoolbook" w:eastAsia="Times New Roman" w:hAnsi="Century Schoolbook" w:cs="Times New Roman"/>
                <w:b/>
                <w:i/>
                <w:color w:val="000000"/>
                <w:lang w:val="fr-FR"/>
              </w:rPr>
              <w:t> »</w:t>
            </w:r>
          </w:p>
          <w:p w:rsidR="00E23483" w:rsidRPr="00E27777" w:rsidRDefault="00E23483" w:rsidP="00E23483">
            <w:pPr>
              <w:spacing w:line="360" w:lineRule="auto"/>
              <w:rPr>
                <w:rFonts w:ascii="Book Antiqua" w:eastAsia="Times New Roman" w:hAnsi="Book Antiqua"/>
                <w:szCs w:val="24"/>
                <w:lang w:val="fr-CI"/>
              </w:rPr>
            </w:pPr>
            <w:r w:rsidRPr="00013756">
              <w:rPr>
                <w:rFonts w:ascii="Century Schoolbook" w:eastAsia="Times New Roman" w:hAnsi="Century Schoolbook" w:cs="Times New Roman"/>
                <w:b/>
                <w:i/>
                <w:color w:val="000000"/>
                <w:lang w:val="fr-FR"/>
              </w:rPr>
              <w:t> </w:t>
            </w:r>
            <w:r>
              <w:rPr>
                <w:rFonts w:ascii="Book Antiqua" w:eastAsia="Times New Roman" w:hAnsi="Book Antiqua"/>
                <w:szCs w:val="24"/>
                <w:lang w:val="fr-CI"/>
              </w:rPr>
              <w:t xml:space="preserve"> </w:t>
            </w:r>
            <w:r>
              <w:rPr>
                <w:rFonts w:ascii="Book Antiqua" w:eastAsia="Times New Roman" w:hAnsi="Book Antiqua"/>
                <w:szCs w:val="24"/>
                <w:lang w:val="fr-CI"/>
              </w:rPr>
              <w:t>L’offre technique devra prend en compte les points suivants :</w:t>
            </w:r>
          </w:p>
          <w:p w:rsidR="00E23483" w:rsidRDefault="00E23483" w:rsidP="00E23483">
            <w:pPr>
              <w:pStyle w:val="ListParagraph"/>
              <w:numPr>
                <w:ilvl w:val="0"/>
                <w:numId w:val="9"/>
              </w:numPr>
              <w:spacing w:line="360" w:lineRule="auto"/>
              <w:rPr>
                <w:rFonts w:ascii="Book Antiqua" w:eastAsia="Times New Roman" w:hAnsi="Book Antiqua"/>
                <w:szCs w:val="24"/>
                <w:lang w:val="fr-CI"/>
              </w:rPr>
            </w:pPr>
            <w:r>
              <w:rPr>
                <w:rFonts w:ascii="Book Antiqua" w:eastAsia="Times New Roman" w:hAnsi="Book Antiqua"/>
                <w:szCs w:val="24"/>
                <w:lang w:val="fr-CI"/>
              </w:rPr>
              <w:t>Un plan de travail pour la réalisation du film</w:t>
            </w:r>
          </w:p>
          <w:p w:rsidR="00E23483" w:rsidRDefault="00E23483" w:rsidP="00E23483">
            <w:pPr>
              <w:pStyle w:val="ListParagraph"/>
              <w:numPr>
                <w:ilvl w:val="0"/>
                <w:numId w:val="9"/>
              </w:numPr>
              <w:spacing w:line="360" w:lineRule="auto"/>
              <w:rPr>
                <w:rFonts w:ascii="Book Antiqua" w:eastAsia="Times New Roman" w:hAnsi="Book Antiqua"/>
                <w:szCs w:val="24"/>
                <w:lang w:val="fr-CI"/>
              </w:rPr>
            </w:pPr>
            <w:r>
              <w:rPr>
                <w:rFonts w:ascii="Book Antiqua" w:eastAsia="Times New Roman" w:hAnsi="Book Antiqua"/>
                <w:szCs w:val="24"/>
                <w:lang w:val="fr-CI"/>
              </w:rPr>
              <w:t>Une proposition de synopsis</w:t>
            </w:r>
          </w:p>
          <w:p w:rsidR="00E23483" w:rsidRPr="00E27777" w:rsidRDefault="00E23483" w:rsidP="00E23483">
            <w:pPr>
              <w:pStyle w:val="ListParagraph"/>
              <w:numPr>
                <w:ilvl w:val="0"/>
                <w:numId w:val="9"/>
              </w:numPr>
              <w:spacing w:line="360" w:lineRule="auto"/>
              <w:rPr>
                <w:rFonts w:ascii="Book Antiqua" w:eastAsia="Times New Roman" w:hAnsi="Book Antiqua"/>
                <w:szCs w:val="24"/>
                <w:lang w:val="fr-CI"/>
              </w:rPr>
            </w:pPr>
            <w:r>
              <w:rPr>
                <w:rFonts w:ascii="Book Antiqua" w:eastAsia="Times New Roman" w:hAnsi="Book Antiqua"/>
                <w:szCs w:val="24"/>
                <w:lang w:val="fr-CI"/>
              </w:rPr>
              <w:t>La j</w:t>
            </w:r>
            <w:r w:rsidRPr="00E27777">
              <w:rPr>
                <w:rFonts w:ascii="Book Antiqua" w:eastAsia="Times New Roman" w:hAnsi="Book Antiqua"/>
                <w:szCs w:val="24"/>
                <w:lang w:val="fr-CI"/>
              </w:rPr>
              <w:t>ustifi</w:t>
            </w:r>
            <w:r>
              <w:rPr>
                <w:rFonts w:ascii="Book Antiqua" w:eastAsia="Times New Roman" w:hAnsi="Book Antiqua"/>
                <w:szCs w:val="24"/>
                <w:lang w:val="fr-CI"/>
              </w:rPr>
              <w:t xml:space="preserve">cation </w:t>
            </w:r>
            <w:r w:rsidRPr="00E27777">
              <w:rPr>
                <w:rFonts w:ascii="Book Antiqua" w:eastAsia="Times New Roman" w:hAnsi="Book Antiqua"/>
                <w:szCs w:val="24"/>
                <w:lang w:val="fr-CI"/>
              </w:rPr>
              <w:t>d’une expérience d’au moins 5 ans dans le domaine de la réalisation et production audiovisuelle</w:t>
            </w:r>
          </w:p>
          <w:p w:rsidR="00E23483" w:rsidRPr="00E27777" w:rsidRDefault="00E23483" w:rsidP="00E23483">
            <w:pPr>
              <w:pStyle w:val="ListParagraph"/>
              <w:numPr>
                <w:ilvl w:val="0"/>
                <w:numId w:val="9"/>
              </w:numPr>
              <w:rPr>
                <w:rFonts w:ascii="Book Antiqua" w:eastAsia="Times New Roman" w:hAnsi="Book Antiqua"/>
                <w:szCs w:val="24"/>
              </w:rPr>
            </w:pPr>
            <w:r>
              <w:rPr>
                <w:rFonts w:ascii="Book Antiqua" w:eastAsia="Times New Roman" w:hAnsi="Book Antiqua"/>
                <w:szCs w:val="24"/>
                <w:lang w:val="fr-CI"/>
              </w:rPr>
              <w:t>Des e</w:t>
            </w:r>
            <w:r w:rsidRPr="00E27777">
              <w:rPr>
                <w:rFonts w:ascii="Book Antiqua" w:eastAsia="Times New Roman" w:hAnsi="Book Antiqua"/>
                <w:szCs w:val="24"/>
              </w:rPr>
              <w:t>expériences similaires dans la production de films documentaires de capitalisation et de plaidoyer </w:t>
            </w:r>
          </w:p>
          <w:p w:rsidR="00E23483" w:rsidRPr="00E27777" w:rsidRDefault="00E23483" w:rsidP="00E23483">
            <w:pPr>
              <w:pStyle w:val="ListParagraph"/>
              <w:numPr>
                <w:ilvl w:val="0"/>
                <w:numId w:val="9"/>
              </w:numPr>
              <w:rPr>
                <w:rFonts w:ascii="Book Antiqua" w:eastAsia="Times New Roman" w:hAnsi="Book Antiqua"/>
                <w:szCs w:val="24"/>
                <w:lang w:val="fr-CI"/>
              </w:rPr>
            </w:pPr>
            <w:r>
              <w:rPr>
                <w:rFonts w:ascii="Book Antiqua" w:hAnsi="Book Antiqua" w:cstheme="minorHAnsi"/>
              </w:rPr>
              <w:t>Des e</w:t>
            </w:r>
            <w:r w:rsidRPr="00E27777">
              <w:rPr>
                <w:rFonts w:ascii="Book Antiqua" w:hAnsi="Book Antiqua" w:cstheme="minorHAnsi"/>
              </w:rPr>
              <w:t>xpérience</w:t>
            </w:r>
            <w:r>
              <w:rPr>
                <w:rFonts w:ascii="Book Antiqua" w:hAnsi="Book Antiqua" w:cstheme="minorHAnsi"/>
              </w:rPr>
              <w:t>s</w:t>
            </w:r>
            <w:r w:rsidRPr="00E27777">
              <w:rPr>
                <w:rFonts w:ascii="Book Antiqua" w:hAnsi="Book Antiqua" w:cstheme="minorHAnsi"/>
              </w:rPr>
              <w:t xml:space="preserve"> dans </w:t>
            </w:r>
            <w:r w:rsidRPr="00E27777">
              <w:rPr>
                <w:rFonts w:ascii="Book Antiqua" w:eastAsia="Malgun Gothic" w:hAnsi="Book Antiqua" w:cstheme="minorHAnsi"/>
              </w:rPr>
              <w:t xml:space="preserve">la réalisation de films documentaires </w:t>
            </w:r>
            <w:r>
              <w:rPr>
                <w:rFonts w:ascii="Book Antiqua" w:eastAsia="Times New Roman" w:hAnsi="Book Antiqua"/>
                <w:szCs w:val="24"/>
              </w:rPr>
              <w:t>relatifs aux</w:t>
            </w:r>
            <w:r w:rsidRPr="00E27777">
              <w:rPr>
                <w:rFonts w:ascii="Book Antiqua" w:eastAsia="Times New Roman" w:hAnsi="Book Antiqua"/>
                <w:szCs w:val="24"/>
              </w:rPr>
              <w:t xml:space="preserve"> </w:t>
            </w:r>
            <w:r w:rsidRPr="00E27777">
              <w:rPr>
                <w:rFonts w:ascii="Book Antiqua" w:eastAsia="Times New Roman" w:hAnsi="Book Antiqua"/>
                <w:szCs w:val="24"/>
                <w:lang w:val="fr-CI"/>
              </w:rPr>
              <w:t xml:space="preserve">thématiques sur la </w:t>
            </w:r>
            <w:r>
              <w:rPr>
                <w:rFonts w:ascii="Book Antiqua" w:eastAsia="Times New Roman" w:hAnsi="Book Antiqua"/>
                <w:szCs w:val="24"/>
                <w:lang w:val="fr-CI"/>
              </w:rPr>
              <w:t>cohésion sociale et la consolidation de la paix</w:t>
            </w:r>
          </w:p>
          <w:p w:rsidR="00E23483" w:rsidRPr="00E27777" w:rsidRDefault="00E23483" w:rsidP="00E23483">
            <w:pPr>
              <w:pStyle w:val="ListParagraph"/>
              <w:numPr>
                <w:ilvl w:val="0"/>
                <w:numId w:val="9"/>
              </w:numPr>
              <w:rPr>
                <w:rFonts w:ascii="Book Antiqua" w:hAnsi="Book Antiqua" w:cstheme="minorHAnsi"/>
              </w:rPr>
            </w:pPr>
            <w:r>
              <w:rPr>
                <w:rFonts w:ascii="Book Antiqua" w:hAnsi="Book Antiqua" w:cstheme="minorHAnsi"/>
              </w:rPr>
              <w:t>Des p</w:t>
            </w:r>
            <w:r w:rsidRPr="00E27777">
              <w:rPr>
                <w:rFonts w:ascii="Book Antiqua" w:hAnsi="Book Antiqua" w:cstheme="minorHAnsi"/>
              </w:rPr>
              <w:t>reuve</w:t>
            </w:r>
            <w:r>
              <w:rPr>
                <w:rFonts w:ascii="Book Antiqua" w:hAnsi="Book Antiqua" w:cstheme="minorHAnsi"/>
              </w:rPr>
              <w:t>s</w:t>
            </w:r>
            <w:r w:rsidRPr="00E27777">
              <w:rPr>
                <w:rFonts w:ascii="Book Antiqua" w:hAnsi="Book Antiqua" w:cstheme="minorHAnsi"/>
              </w:rPr>
              <w:t xml:space="preserve"> de capacités matérielles/humaines </w:t>
            </w:r>
          </w:p>
          <w:p w:rsidR="00E23483" w:rsidRPr="00E27777" w:rsidRDefault="00E23483" w:rsidP="00E23483">
            <w:pPr>
              <w:pStyle w:val="ListParagraph"/>
              <w:numPr>
                <w:ilvl w:val="0"/>
                <w:numId w:val="9"/>
              </w:numPr>
              <w:rPr>
                <w:rFonts w:ascii="Book Antiqua" w:hAnsi="Book Antiqua" w:cstheme="minorHAnsi"/>
              </w:rPr>
            </w:pPr>
            <w:r>
              <w:rPr>
                <w:rFonts w:ascii="Book Antiqua" w:hAnsi="Book Antiqua" w:cstheme="minorHAnsi"/>
              </w:rPr>
              <w:t>Des p</w:t>
            </w:r>
            <w:r w:rsidRPr="00E27777">
              <w:rPr>
                <w:rFonts w:ascii="Book Antiqua" w:hAnsi="Book Antiqua" w:cstheme="minorHAnsi"/>
              </w:rPr>
              <w:t>reuve</w:t>
            </w:r>
            <w:r>
              <w:rPr>
                <w:rFonts w:ascii="Book Antiqua" w:hAnsi="Book Antiqua" w:cstheme="minorHAnsi"/>
              </w:rPr>
              <w:t>s</w:t>
            </w:r>
            <w:r w:rsidRPr="00E27777">
              <w:rPr>
                <w:rFonts w:ascii="Book Antiqua" w:hAnsi="Book Antiqua" w:cstheme="minorHAnsi"/>
              </w:rPr>
              <w:t xml:space="preserve"> de capacité de langue française et anglaise </w:t>
            </w:r>
          </w:p>
          <w:p w:rsidR="00013756" w:rsidRPr="00013756" w:rsidRDefault="00013756" w:rsidP="00013756">
            <w:pPr>
              <w:jc w:val="both"/>
              <w:rPr>
                <w:rFonts w:ascii="Century Schoolbook" w:eastAsia="MS Mincho" w:hAnsi="Century Schoolbook"/>
                <w:lang w:val="fr-FR"/>
              </w:rPr>
            </w:pPr>
          </w:p>
          <w:p w:rsidR="00013756" w:rsidRPr="00013756" w:rsidRDefault="00013756" w:rsidP="00013756">
            <w:pPr>
              <w:tabs>
                <w:tab w:val="left" w:pos="-720"/>
              </w:tabs>
              <w:suppressAutoHyphens/>
              <w:spacing w:after="0"/>
              <w:rPr>
                <w:rFonts w:ascii="Century Schoolbook" w:eastAsia="Times New Roman" w:hAnsi="Century Schoolbook" w:cs="Arial"/>
                <w:lang w:val="fr-FR"/>
              </w:rPr>
            </w:pPr>
          </w:p>
          <w:p w:rsidR="00013756" w:rsidRPr="00013756" w:rsidRDefault="00013756" w:rsidP="00013756">
            <w:pPr>
              <w:tabs>
                <w:tab w:val="left" w:pos="-720"/>
              </w:tabs>
              <w:suppressAutoHyphens/>
              <w:spacing w:after="0"/>
              <w:jc w:val="center"/>
              <w:rPr>
                <w:rFonts w:ascii="Century Schoolbook" w:eastAsia="Times New Roman" w:hAnsi="Century Schoolbook" w:cs="Times New Roman"/>
                <w:b/>
                <w:i/>
                <w:lang w:val="fr-FR"/>
              </w:rPr>
            </w:pPr>
          </w:p>
        </w:tc>
      </w:tr>
      <w:tr w:rsidR="00013756" w:rsidRPr="00013756" w:rsidTr="00EF45E4">
        <w:tblPrEx>
          <w:tblCellMar>
            <w:left w:w="148" w:type="dxa"/>
            <w:right w:w="148" w:type="dxa"/>
          </w:tblCellMar>
        </w:tblPrEx>
        <w:tc>
          <w:tcPr>
            <w:tcW w:w="10516" w:type="dxa"/>
            <w:gridSpan w:val="2"/>
            <w:tcBorders>
              <w:top w:val="single" w:sz="4" w:space="0" w:color="auto"/>
              <w:left w:val="double" w:sz="6" w:space="0" w:color="auto"/>
              <w:bottom w:val="double" w:sz="6" w:space="0" w:color="auto"/>
              <w:right w:val="double" w:sz="6" w:space="0" w:color="auto"/>
            </w:tcBorders>
            <w:shd w:val="clear" w:color="auto" w:fill="auto"/>
          </w:tcPr>
          <w:p w:rsidR="00013756" w:rsidRPr="00013756" w:rsidRDefault="00013756" w:rsidP="00013756">
            <w:pPr>
              <w:tabs>
                <w:tab w:val="left" w:pos="-720"/>
              </w:tabs>
              <w:suppressAutoHyphens/>
              <w:spacing w:after="0"/>
              <w:rPr>
                <w:rFonts w:ascii="Century Schoolbook" w:eastAsia="Times New Roman" w:hAnsi="Century Schoolbook" w:cs="Arial"/>
                <w:lang w:val="fr-FR"/>
              </w:rPr>
            </w:pPr>
          </w:p>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 xml:space="preserve">Signature of Requesting Officer in Hiring Office:           </w:t>
            </w:r>
          </w:p>
          <w:p w:rsidR="00013756" w:rsidRPr="00013756" w:rsidRDefault="00013756" w:rsidP="00013756">
            <w:pPr>
              <w:tabs>
                <w:tab w:val="left" w:pos="-720"/>
              </w:tabs>
              <w:suppressAutoHyphens/>
              <w:spacing w:after="0"/>
              <w:rPr>
                <w:rFonts w:ascii="Century Schoolbook" w:eastAsia="Times New Roman" w:hAnsi="Century Schoolbook" w:cs="Arial"/>
              </w:rPr>
            </w:pPr>
          </w:p>
          <w:p w:rsidR="00013756" w:rsidRPr="00013756" w:rsidRDefault="00013756" w:rsidP="00013756">
            <w:pPr>
              <w:tabs>
                <w:tab w:val="left" w:pos="-720"/>
              </w:tabs>
              <w:suppressAutoHyphens/>
              <w:spacing w:after="0"/>
              <w:rPr>
                <w:rFonts w:ascii="Century Schoolbook" w:eastAsia="Times New Roman" w:hAnsi="Century Schoolbook" w:cs="Arial"/>
              </w:rPr>
            </w:pPr>
            <w:r w:rsidRPr="00013756">
              <w:rPr>
                <w:rFonts w:ascii="Century Schoolbook" w:eastAsia="Times New Roman" w:hAnsi="Century Schoolbook" w:cs="Arial"/>
              </w:rPr>
              <w:t xml:space="preserve">Date: 9 </w:t>
            </w:r>
            <w:r w:rsidRPr="00013756">
              <w:rPr>
                <w:rFonts w:ascii="Century Schoolbook" w:eastAsia="Times New Roman" w:hAnsi="Century Schoolbook" w:cs="Arial"/>
                <w:lang w:val="fr-FR"/>
              </w:rPr>
              <w:t>Février</w:t>
            </w:r>
            <w:r w:rsidRPr="00013756">
              <w:rPr>
                <w:rFonts w:ascii="Century Schoolbook" w:eastAsia="Times New Roman" w:hAnsi="Century Schoolbook" w:cs="Arial"/>
              </w:rPr>
              <w:t xml:space="preserve"> 2021</w:t>
            </w:r>
          </w:p>
          <w:p w:rsidR="00013756" w:rsidRPr="00013756" w:rsidRDefault="00013756" w:rsidP="00013756">
            <w:pPr>
              <w:tabs>
                <w:tab w:val="left" w:pos="-720"/>
              </w:tabs>
              <w:suppressAutoHyphens/>
              <w:spacing w:after="0"/>
              <w:rPr>
                <w:rFonts w:ascii="Century Schoolbook" w:eastAsia="Times New Roman" w:hAnsi="Century Schoolbook" w:cs="Arial"/>
              </w:rPr>
            </w:pPr>
          </w:p>
        </w:tc>
      </w:tr>
    </w:tbl>
    <w:p w:rsidR="00013756" w:rsidRPr="00013756" w:rsidRDefault="00013756" w:rsidP="00013756">
      <w:pPr>
        <w:spacing w:after="160" w:line="259" w:lineRule="auto"/>
        <w:rPr>
          <w:lang w:val="fr-FR"/>
        </w:rPr>
      </w:pPr>
    </w:p>
    <w:p w:rsidR="00CA519A" w:rsidRPr="00013756" w:rsidRDefault="00CA519A"/>
    <w:sectPr w:rsidR="00CA519A" w:rsidRPr="00013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569">
      <w:pPr>
        <w:spacing w:after="0" w:line="240" w:lineRule="auto"/>
      </w:pPr>
      <w:r>
        <w:separator/>
      </w:r>
    </w:p>
  </w:endnote>
  <w:endnote w:type="continuationSeparator" w:id="0">
    <w:p w:rsidR="00000000" w:rsidRDefault="00E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569">
      <w:pPr>
        <w:spacing w:after="0" w:line="240" w:lineRule="auto"/>
      </w:pPr>
      <w:r>
        <w:separator/>
      </w:r>
    </w:p>
  </w:footnote>
  <w:footnote w:type="continuationSeparator" w:id="0">
    <w:p w:rsidR="00000000" w:rsidRDefault="00E7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86" w:rsidRDefault="00013756">
    <w:pPr>
      <w:pStyle w:val="Header"/>
    </w:pPr>
    <w:r>
      <w:tab/>
    </w:r>
    <w:r>
      <w:tab/>
    </w:r>
    <w:r>
      <w:rPr>
        <w:noProof/>
        <w:sz w:val="20"/>
        <w:lang w:val="en-GB" w:eastAsia="en-GB"/>
      </w:rPr>
      <w:drawing>
        <wp:inline distT="0" distB="0" distL="0" distR="0" wp14:anchorId="7241AF08" wp14:editId="5CE4BE2A">
          <wp:extent cx="890546" cy="439795"/>
          <wp:effectExtent l="0" t="0" r="508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01217" cy="445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984"/>
    <w:multiLevelType w:val="hybridMultilevel"/>
    <w:tmpl w:val="28FE1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87CC5"/>
    <w:multiLevelType w:val="hybridMultilevel"/>
    <w:tmpl w:val="03448A10"/>
    <w:lvl w:ilvl="0" w:tplc="13120966">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93C4F"/>
    <w:multiLevelType w:val="hybridMultilevel"/>
    <w:tmpl w:val="EC40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D0ECA"/>
    <w:multiLevelType w:val="multilevel"/>
    <w:tmpl w:val="FA36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D70477"/>
    <w:multiLevelType w:val="hybridMultilevel"/>
    <w:tmpl w:val="1B469DFA"/>
    <w:lvl w:ilvl="0" w:tplc="28442FD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982959"/>
    <w:multiLevelType w:val="hybridMultilevel"/>
    <w:tmpl w:val="A93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6D647A"/>
    <w:multiLevelType w:val="multilevel"/>
    <w:tmpl w:val="D9AC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D634E46"/>
    <w:multiLevelType w:val="hybridMultilevel"/>
    <w:tmpl w:val="EB70C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DD25F4"/>
    <w:multiLevelType w:val="hybridMultilevel"/>
    <w:tmpl w:val="A2A6287E"/>
    <w:lvl w:ilvl="0" w:tplc="47E69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4E12D24"/>
    <w:multiLevelType w:val="hybridMultilevel"/>
    <w:tmpl w:val="EC922E2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2"/>
  </w:num>
  <w:num w:numId="6">
    <w:abstractNumId w:val="10"/>
  </w:num>
  <w:num w:numId="7">
    <w:abstractNumId w:val="5"/>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56"/>
    <w:rsid w:val="00013756"/>
    <w:rsid w:val="005D454A"/>
    <w:rsid w:val="00CA519A"/>
    <w:rsid w:val="00E23483"/>
    <w:rsid w:val="00E7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56"/>
    <w:pPr>
      <w:tabs>
        <w:tab w:val="center" w:pos="4513"/>
        <w:tab w:val="right" w:pos="9026"/>
      </w:tabs>
      <w:spacing w:after="0" w:line="240" w:lineRule="auto"/>
    </w:pPr>
    <w:rPr>
      <w:lang w:val="fr-FR"/>
    </w:rPr>
  </w:style>
  <w:style w:type="character" w:customStyle="1" w:styleId="HeaderChar">
    <w:name w:val="Header Char"/>
    <w:basedOn w:val="DefaultParagraphFont"/>
    <w:link w:val="Header"/>
    <w:uiPriority w:val="99"/>
    <w:rsid w:val="00013756"/>
    <w:rPr>
      <w:lang w:val="fr-FR"/>
    </w:rPr>
  </w:style>
  <w:style w:type="paragraph" w:styleId="BalloonText">
    <w:name w:val="Balloon Text"/>
    <w:basedOn w:val="Normal"/>
    <w:link w:val="BalloonTextChar"/>
    <w:uiPriority w:val="99"/>
    <w:semiHidden/>
    <w:unhideWhenUsed/>
    <w:rsid w:val="0001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6"/>
    <w:rPr>
      <w:rFonts w:ascii="Tahoma" w:hAnsi="Tahoma" w:cs="Tahoma"/>
      <w:sz w:val="16"/>
      <w:szCs w:val="16"/>
    </w:rPr>
  </w:style>
  <w:style w:type="paragraph" w:styleId="ListParagraph">
    <w:name w:val="List Paragraph"/>
    <w:basedOn w:val="Normal"/>
    <w:uiPriority w:val="34"/>
    <w:qFormat/>
    <w:rsid w:val="00E23483"/>
    <w:pPr>
      <w:ind w:left="720"/>
      <w:contextualSpacing/>
    </w:pPr>
    <w:rPr>
      <w:rFonts w:ascii="Calibri" w:eastAsia="Calibri" w:hAnsi="Calibri" w:cs="Calibri"/>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56"/>
    <w:pPr>
      <w:tabs>
        <w:tab w:val="center" w:pos="4513"/>
        <w:tab w:val="right" w:pos="9026"/>
      </w:tabs>
      <w:spacing w:after="0" w:line="240" w:lineRule="auto"/>
    </w:pPr>
    <w:rPr>
      <w:lang w:val="fr-FR"/>
    </w:rPr>
  </w:style>
  <w:style w:type="character" w:customStyle="1" w:styleId="HeaderChar">
    <w:name w:val="Header Char"/>
    <w:basedOn w:val="DefaultParagraphFont"/>
    <w:link w:val="Header"/>
    <w:uiPriority w:val="99"/>
    <w:rsid w:val="00013756"/>
    <w:rPr>
      <w:lang w:val="fr-FR"/>
    </w:rPr>
  </w:style>
  <w:style w:type="paragraph" w:styleId="BalloonText">
    <w:name w:val="Balloon Text"/>
    <w:basedOn w:val="Normal"/>
    <w:link w:val="BalloonTextChar"/>
    <w:uiPriority w:val="99"/>
    <w:semiHidden/>
    <w:unhideWhenUsed/>
    <w:rsid w:val="0001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6"/>
    <w:rPr>
      <w:rFonts w:ascii="Tahoma" w:hAnsi="Tahoma" w:cs="Tahoma"/>
      <w:sz w:val="16"/>
      <w:szCs w:val="16"/>
    </w:rPr>
  </w:style>
  <w:style w:type="paragraph" w:styleId="ListParagraph">
    <w:name w:val="List Paragraph"/>
    <w:basedOn w:val="Normal"/>
    <w:uiPriority w:val="34"/>
    <w:qFormat/>
    <w:rsid w:val="00E23483"/>
    <w:pPr>
      <w:ind w:left="720"/>
      <w:contextualSpacing/>
    </w:pPr>
    <w:rPr>
      <w:rFonts w:ascii="Calibri" w:eastAsia="Calibr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2310</Words>
  <Characters>13173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KRIZOUA Leon</dc:creator>
  <cp:keywords/>
  <dc:description/>
  <cp:lastModifiedBy>KRIZOUA Leon</cp:lastModifiedBy>
  <cp:revision>2</cp:revision>
  <dcterms:created xsi:type="dcterms:W3CDTF">2021-02-18T00:58:00Z</dcterms:created>
  <dcterms:modified xsi:type="dcterms:W3CDTF">2021-02-18T00:58:00Z</dcterms:modified>
</cp:coreProperties>
</file>